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6B16B2" w14:textId="77777777" w:rsidR="000D0914" w:rsidRPr="007D0ACB" w:rsidRDefault="000D0914" w:rsidP="000D0914">
      <w:pPr>
        <w:pStyle w:val="Ch68"/>
        <w:spacing w:before="454"/>
        <w:ind w:left="4962"/>
        <w:rPr>
          <w:w w:val="100"/>
          <w:sz w:val="24"/>
          <w:szCs w:val="24"/>
        </w:rPr>
      </w:pPr>
      <w:r w:rsidRPr="007D0ACB">
        <w:rPr>
          <w:w w:val="100"/>
          <w:sz w:val="24"/>
          <w:szCs w:val="24"/>
        </w:rPr>
        <w:t xml:space="preserve">Додаток 116 </w:t>
      </w:r>
      <w:r w:rsidRPr="007D0ACB">
        <w:rPr>
          <w:w w:val="100"/>
          <w:sz w:val="24"/>
          <w:szCs w:val="24"/>
        </w:rPr>
        <w:br/>
        <w:t xml:space="preserve">до Кваліфікаційних норм та вимог </w:t>
      </w:r>
      <w:r w:rsidRPr="007D0ACB">
        <w:rPr>
          <w:w w:val="100"/>
          <w:sz w:val="24"/>
          <w:szCs w:val="24"/>
        </w:rPr>
        <w:br/>
        <w:t xml:space="preserve">Єдиної спортивної класифікації України </w:t>
      </w:r>
      <w:r w:rsidRPr="007D0ACB">
        <w:rPr>
          <w:w w:val="100"/>
          <w:sz w:val="24"/>
          <w:szCs w:val="24"/>
        </w:rPr>
        <w:br/>
        <w:t xml:space="preserve">з неолімпійських видів спорту </w:t>
      </w:r>
      <w:r w:rsidRPr="007D0ACB">
        <w:rPr>
          <w:w w:val="100"/>
          <w:sz w:val="24"/>
          <w:szCs w:val="24"/>
        </w:rPr>
        <w:br/>
        <w:t>(пункт 116)</w:t>
      </w:r>
    </w:p>
    <w:p w14:paraId="385289E6" w14:textId="77777777" w:rsidR="000D0914" w:rsidRPr="000D0914" w:rsidRDefault="000D0914" w:rsidP="000D0914">
      <w:pPr>
        <w:pStyle w:val="Ch67"/>
        <w:rPr>
          <w:w w:val="100"/>
          <w:sz w:val="28"/>
          <w:szCs w:val="28"/>
        </w:rPr>
      </w:pPr>
      <w:r w:rsidRPr="000D0914">
        <w:rPr>
          <w:w w:val="100"/>
          <w:sz w:val="28"/>
          <w:szCs w:val="28"/>
        </w:rPr>
        <w:t>ШАХИ</w:t>
      </w:r>
    </w:p>
    <w:p w14:paraId="51811139" w14:textId="77777777" w:rsidR="000D0914" w:rsidRPr="007D0ACB" w:rsidRDefault="000D0914" w:rsidP="000D0914">
      <w:pPr>
        <w:pStyle w:val="Ch69"/>
        <w:spacing w:after="57"/>
        <w:jc w:val="center"/>
        <w:rPr>
          <w:rStyle w:val="Bold"/>
          <w:bCs/>
          <w:w w:val="100"/>
          <w:sz w:val="24"/>
          <w:szCs w:val="24"/>
        </w:rPr>
      </w:pPr>
      <w:r w:rsidRPr="007D0ACB">
        <w:rPr>
          <w:rStyle w:val="Bold"/>
          <w:bCs/>
          <w:w w:val="100"/>
          <w:sz w:val="24"/>
          <w:szCs w:val="24"/>
        </w:rPr>
        <w:t>Чоловіки та жінки</w:t>
      </w:r>
    </w:p>
    <w:p w14:paraId="5F7E9B49" w14:textId="77777777" w:rsidR="000D0914" w:rsidRPr="007D0ACB" w:rsidRDefault="000D0914" w:rsidP="000D0914">
      <w:pPr>
        <w:pStyle w:val="Ch6a"/>
        <w:rPr>
          <w:w w:val="100"/>
          <w:sz w:val="24"/>
          <w:szCs w:val="24"/>
        </w:rPr>
      </w:pPr>
      <w:r w:rsidRPr="007D0ACB">
        <w:rPr>
          <w:w w:val="100"/>
          <w:sz w:val="24"/>
          <w:szCs w:val="24"/>
        </w:rPr>
        <w:t>Вікові групи спортсменів згідно з правилами Міжнародної федерації шахів (FIDE):</w:t>
      </w:r>
    </w:p>
    <w:p w14:paraId="171828B9" w14:textId="77777777" w:rsidR="000D0914" w:rsidRPr="007D0ACB" w:rsidRDefault="000D0914" w:rsidP="000D0914">
      <w:pPr>
        <w:pStyle w:val="Ch65"/>
        <w:rPr>
          <w:w w:val="100"/>
          <w:sz w:val="24"/>
          <w:szCs w:val="24"/>
        </w:rPr>
      </w:pPr>
      <w:r w:rsidRPr="007D0ACB">
        <w:rPr>
          <w:w w:val="100"/>
          <w:sz w:val="24"/>
          <w:szCs w:val="24"/>
        </w:rPr>
        <w:t>юнаки: до 18 років;</w:t>
      </w:r>
    </w:p>
    <w:p w14:paraId="14DEF596" w14:textId="77777777" w:rsidR="000D0914" w:rsidRPr="007D0ACB" w:rsidRDefault="000D0914" w:rsidP="000D0914">
      <w:pPr>
        <w:pStyle w:val="Ch6a"/>
        <w:rPr>
          <w:w w:val="100"/>
          <w:sz w:val="24"/>
          <w:szCs w:val="24"/>
        </w:rPr>
      </w:pPr>
      <w:r w:rsidRPr="007D0ACB">
        <w:rPr>
          <w:w w:val="100"/>
          <w:sz w:val="24"/>
          <w:szCs w:val="24"/>
        </w:rPr>
        <w:t>кадети: до 12 років;</w:t>
      </w:r>
    </w:p>
    <w:p w14:paraId="48802DB2" w14:textId="77777777" w:rsidR="000D0914" w:rsidRPr="007D0ACB" w:rsidRDefault="000D0914" w:rsidP="000D0914">
      <w:pPr>
        <w:pStyle w:val="Ch6a"/>
        <w:rPr>
          <w:w w:val="100"/>
          <w:sz w:val="24"/>
          <w:szCs w:val="24"/>
        </w:rPr>
      </w:pPr>
      <w:r w:rsidRPr="007D0ACB">
        <w:rPr>
          <w:w w:val="100"/>
          <w:sz w:val="24"/>
          <w:szCs w:val="24"/>
        </w:rPr>
        <w:t>юніори: з 19 до 20 років;</w:t>
      </w:r>
    </w:p>
    <w:p w14:paraId="7865D3F6" w14:textId="77777777" w:rsidR="000D0914" w:rsidRPr="007D0ACB" w:rsidRDefault="000D0914" w:rsidP="000D0914">
      <w:pPr>
        <w:pStyle w:val="Ch6a"/>
        <w:rPr>
          <w:w w:val="100"/>
          <w:sz w:val="24"/>
          <w:szCs w:val="24"/>
        </w:rPr>
      </w:pPr>
      <w:r w:rsidRPr="007D0ACB">
        <w:rPr>
          <w:w w:val="100"/>
          <w:sz w:val="24"/>
          <w:szCs w:val="24"/>
        </w:rPr>
        <w:t>дорослі: 21 рік і старші.</w:t>
      </w:r>
    </w:p>
    <w:p w14:paraId="75817D73" w14:textId="77777777" w:rsidR="000D0914" w:rsidRPr="007D0ACB" w:rsidRDefault="000D0914" w:rsidP="000D0914">
      <w:pPr>
        <w:pStyle w:val="Ch65"/>
        <w:rPr>
          <w:w w:val="100"/>
          <w:sz w:val="24"/>
          <w:szCs w:val="24"/>
        </w:rPr>
      </w:pPr>
      <w:r w:rsidRPr="007D0ACB">
        <w:rPr>
          <w:w w:val="100"/>
          <w:sz w:val="24"/>
          <w:szCs w:val="24"/>
        </w:rPr>
        <w:t>Посісти місце в одному з перерахованих спортивних змагань з урахуванням умов присвоєння спортивних звань та спортивних розрядів:</w:t>
      </w:r>
    </w:p>
    <w:p w14:paraId="03B69300" w14:textId="77777777" w:rsidR="000D0914" w:rsidRPr="007D0ACB" w:rsidRDefault="000D0914" w:rsidP="000D0914">
      <w:pPr>
        <w:pStyle w:val="Ch69"/>
        <w:spacing w:before="170"/>
        <w:jc w:val="center"/>
        <w:rPr>
          <w:rStyle w:val="Bold"/>
          <w:bCs/>
          <w:w w:val="100"/>
          <w:sz w:val="24"/>
          <w:szCs w:val="24"/>
        </w:rPr>
      </w:pPr>
      <w:r w:rsidRPr="007D0ACB">
        <w:rPr>
          <w:rStyle w:val="Bold"/>
          <w:bCs/>
          <w:w w:val="100"/>
          <w:sz w:val="24"/>
          <w:szCs w:val="24"/>
        </w:rPr>
        <w:t>Очні спортивні змагання</w:t>
      </w:r>
    </w:p>
    <w:p w14:paraId="0E3221F9"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Майстер спорту України міжнародного класу (гросмейстер України)</w:t>
      </w:r>
    </w:p>
    <w:p w14:paraId="344DFF10" w14:textId="77777777" w:rsidR="000D0914" w:rsidRPr="007D0ACB" w:rsidRDefault="000D0914" w:rsidP="000D0914">
      <w:pPr>
        <w:pStyle w:val="Ch6a"/>
        <w:rPr>
          <w:w w:val="100"/>
          <w:sz w:val="24"/>
          <w:szCs w:val="24"/>
        </w:rPr>
      </w:pPr>
      <w:r w:rsidRPr="007D0ACB">
        <w:rPr>
          <w:w w:val="100"/>
          <w:sz w:val="24"/>
          <w:szCs w:val="24"/>
        </w:rPr>
        <w:t>4–6 — у Всесвітній шаховій олімпіаді (класичні шахи);</w:t>
      </w:r>
    </w:p>
    <w:p w14:paraId="2F3EC5BB" w14:textId="77777777" w:rsidR="000D0914" w:rsidRPr="007D0ACB" w:rsidRDefault="000D0914" w:rsidP="000D0914">
      <w:pPr>
        <w:pStyle w:val="Ch6a"/>
        <w:rPr>
          <w:w w:val="100"/>
          <w:sz w:val="24"/>
          <w:szCs w:val="24"/>
        </w:rPr>
      </w:pPr>
      <w:r w:rsidRPr="007D0ACB">
        <w:rPr>
          <w:w w:val="100"/>
          <w:sz w:val="24"/>
          <w:szCs w:val="24"/>
        </w:rPr>
        <w:t>1–4 — у чемпіонаті світу в особистому заліку або 1–3 — у командному заліку (класичні шахи);</w:t>
      </w:r>
    </w:p>
    <w:p w14:paraId="16346443" w14:textId="77777777" w:rsidR="000D0914" w:rsidRPr="007D0ACB" w:rsidRDefault="000D0914" w:rsidP="000D0914">
      <w:pPr>
        <w:pStyle w:val="Ch6a"/>
        <w:rPr>
          <w:w w:val="100"/>
          <w:sz w:val="24"/>
          <w:szCs w:val="24"/>
        </w:rPr>
      </w:pPr>
      <w:r w:rsidRPr="007D0ACB">
        <w:rPr>
          <w:w w:val="100"/>
          <w:sz w:val="24"/>
          <w:szCs w:val="24"/>
        </w:rPr>
        <w:t>1–3 — у чемпіонаті Європи в особистому заліку або 1, 2 — у командному заліку (класичні шахи);</w:t>
      </w:r>
    </w:p>
    <w:p w14:paraId="72F72332" w14:textId="77777777" w:rsidR="000D0914" w:rsidRPr="007D0ACB" w:rsidRDefault="000D0914" w:rsidP="000D0914">
      <w:pPr>
        <w:pStyle w:val="Ch6a"/>
        <w:rPr>
          <w:w w:val="100"/>
          <w:sz w:val="24"/>
          <w:szCs w:val="24"/>
        </w:rPr>
      </w:pPr>
      <w:r w:rsidRPr="007D0ACB">
        <w:rPr>
          <w:w w:val="100"/>
          <w:sz w:val="24"/>
          <w:szCs w:val="24"/>
        </w:rPr>
        <w:t>1–4 — у чемпіонаті світу в особистому заліку (швидка гра (рапід), блискавична гра (бліц));</w:t>
      </w:r>
    </w:p>
    <w:p w14:paraId="0E0E3299" w14:textId="77777777" w:rsidR="000D0914" w:rsidRPr="007D0ACB" w:rsidRDefault="000D0914" w:rsidP="000D0914">
      <w:pPr>
        <w:pStyle w:val="Ch6a"/>
        <w:rPr>
          <w:w w:val="100"/>
          <w:sz w:val="24"/>
          <w:szCs w:val="24"/>
        </w:rPr>
      </w:pPr>
      <w:r w:rsidRPr="007D0ACB">
        <w:rPr>
          <w:w w:val="100"/>
          <w:sz w:val="24"/>
          <w:szCs w:val="24"/>
        </w:rPr>
        <w:t>1–3 — у чемпіонаті Європи в особистому заліку (швидка гра (рапід), блискавична гра (бліц)).</w:t>
      </w:r>
    </w:p>
    <w:p w14:paraId="51B7CDC1" w14:textId="77777777" w:rsidR="000D0914" w:rsidRPr="007D0ACB" w:rsidRDefault="000D0914" w:rsidP="000D0914">
      <w:pPr>
        <w:pStyle w:val="Ch6a"/>
        <w:rPr>
          <w:w w:val="100"/>
          <w:sz w:val="24"/>
          <w:szCs w:val="24"/>
        </w:rPr>
      </w:pPr>
      <w:r w:rsidRPr="007D0ACB">
        <w:rPr>
          <w:w w:val="100"/>
          <w:sz w:val="24"/>
          <w:szCs w:val="24"/>
        </w:rPr>
        <w:t>У командних спортивних змаганнях: гравець має зіграти не менше 50 % партій та показати не менше 50 % результату.</w:t>
      </w:r>
    </w:p>
    <w:p w14:paraId="135D4B78"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Майстер спорту України</w:t>
      </w:r>
    </w:p>
    <w:p w14:paraId="7D24F2B6" w14:textId="77777777" w:rsidR="000D0914" w:rsidRPr="007D0ACB" w:rsidRDefault="000D0914" w:rsidP="000D0914">
      <w:pPr>
        <w:pStyle w:val="Ch6a"/>
        <w:rPr>
          <w:w w:val="100"/>
          <w:sz w:val="24"/>
          <w:szCs w:val="24"/>
        </w:rPr>
      </w:pPr>
      <w:r w:rsidRPr="007D0ACB">
        <w:rPr>
          <w:w w:val="100"/>
          <w:sz w:val="24"/>
          <w:szCs w:val="24"/>
        </w:rPr>
        <w:t>1–3 — у чемпіонаті світу серед юніорів, юнаків (16–20 років);</w:t>
      </w:r>
    </w:p>
    <w:p w14:paraId="0D803232" w14:textId="77777777" w:rsidR="000D0914" w:rsidRPr="007D0ACB" w:rsidRDefault="000D0914" w:rsidP="000D0914">
      <w:pPr>
        <w:pStyle w:val="Ch6a"/>
        <w:rPr>
          <w:w w:val="100"/>
          <w:sz w:val="24"/>
          <w:szCs w:val="24"/>
        </w:rPr>
      </w:pPr>
      <w:r w:rsidRPr="007D0ACB">
        <w:rPr>
          <w:w w:val="100"/>
          <w:sz w:val="24"/>
          <w:szCs w:val="24"/>
        </w:rPr>
        <w:t>1, 2 — у чемпіонаті Європи серед юніорів, юнаків (16–20 років) (класичні шахи);</w:t>
      </w:r>
    </w:p>
    <w:p w14:paraId="0A12683B" w14:textId="77777777" w:rsidR="000D0914" w:rsidRPr="007D0ACB" w:rsidRDefault="000D0914" w:rsidP="000D0914">
      <w:pPr>
        <w:pStyle w:val="Ch6a"/>
        <w:rPr>
          <w:w w:val="100"/>
          <w:sz w:val="24"/>
          <w:szCs w:val="24"/>
        </w:rPr>
      </w:pPr>
      <w:r w:rsidRPr="007D0ACB">
        <w:rPr>
          <w:w w:val="100"/>
          <w:sz w:val="24"/>
          <w:szCs w:val="24"/>
        </w:rPr>
        <w:t>1 — у Всесвітній шаховій олімпіаді серед юнаків (до 16 років) (класичні шахи);</w:t>
      </w:r>
    </w:p>
    <w:p w14:paraId="7F355E85" w14:textId="77777777" w:rsidR="000D0914" w:rsidRPr="007D0ACB" w:rsidRDefault="000D0914" w:rsidP="000D0914">
      <w:pPr>
        <w:pStyle w:val="Ch6a"/>
        <w:rPr>
          <w:w w:val="100"/>
          <w:sz w:val="24"/>
          <w:szCs w:val="24"/>
        </w:rPr>
      </w:pPr>
      <w:r w:rsidRPr="007D0ACB">
        <w:rPr>
          <w:w w:val="100"/>
          <w:sz w:val="24"/>
          <w:szCs w:val="24"/>
        </w:rPr>
        <w:t>1, 2 — у чемпіонаті світу серед юніорів, юнаків (18–20 років) (швидка гра (рапід), блискавична гра (бліц);</w:t>
      </w:r>
    </w:p>
    <w:p w14:paraId="3D781245" w14:textId="77777777" w:rsidR="000D0914" w:rsidRPr="007D0ACB" w:rsidRDefault="000D0914" w:rsidP="000D0914">
      <w:pPr>
        <w:pStyle w:val="Ch6a"/>
        <w:rPr>
          <w:w w:val="100"/>
          <w:sz w:val="24"/>
          <w:szCs w:val="24"/>
        </w:rPr>
      </w:pPr>
      <w:r w:rsidRPr="007D0ACB">
        <w:rPr>
          <w:w w:val="100"/>
          <w:sz w:val="24"/>
          <w:szCs w:val="24"/>
        </w:rPr>
        <w:t>1 — у чемпіонаті Європи серед юніорів, юнаків (18–20 років) (швидка гра (рапід), блискавична гра (бліц);</w:t>
      </w:r>
    </w:p>
    <w:p w14:paraId="4261C7F1" w14:textId="77777777" w:rsidR="000D0914" w:rsidRPr="007D0ACB" w:rsidRDefault="000D0914" w:rsidP="000D0914">
      <w:pPr>
        <w:pStyle w:val="Ch6a"/>
        <w:rPr>
          <w:w w:val="100"/>
          <w:sz w:val="24"/>
          <w:szCs w:val="24"/>
        </w:rPr>
      </w:pPr>
      <w:r w:rsidRPr="007D0ACB">
        <w:rPr>
          <w:w w:val="100"/>
          <w:sz w:val="24"/>
          <w:szCs w:val="24"/>
        </w:rPr>
        <w:t>1 — у чемпіонаті України в особистому заліку за умови, що середній ІК ФШУ суперників не менше 2250 (2100 для жінок) (класичні шахи);</w:t>
      </w:r>
    </w:p>
    <w:p w14:paraId="3C405173" w14:textId="77777777" w:rsidR="000D0914" w:rsidRPr="007D0ACB" w:rsidRDefault="000D0914" w:rsidP="000D0914">
      <w:pPr>
        <w:pStyle w:val="Ch6a"/>
        <w:rPr>
          <w:w w:val="100"/>
          <w:sz w:val="24"/>
          <w:szCs w:val="24"/>
        </w:rPr>
      </w:pPr>
      <w:r w:rsidRPr="007D0ACB">
        <w:rPr>
          <w:w w:val="100"/>
          <w:sz w:val="24"/>
          <w:szCs w:val="24"/>
        </w:rPr>
        <w:t>1 — у чемпіонаті України в особистому заліку (швидка гра (рапід), блискавична гра (бліц).</w:t>
      </w:r>
    </w:p>
    <w:p w14:paraId="0A818E02" w14:textId="77777777" w:rsidR="000D0914" w:rsidRPr="007D0ACB" w:rsidRDefault="000D0914" w:rsidP="000D0914">
      <w:pPr>
        <w:pStyle w:val="Ch6a"/>
        <w:rPr>
          <w:w w:val="100"/>
          <w:sz w:val="24"/>
          <w:szCs w:val="24"/>
        </w:rPr>
      </w:pPr>
      <w:r w:rsidRPr="007D0ACB">
        <w:rPr>
          <w:w w:val="100"/>
          <w:sz w:val="24"/>
          <w:szCs w:val="24"/>
        </w:rPr>
        <w:t>Виконати норматив, наведений у кваліфікаційній таблиці для присвоєння спортивного звання «Майстер спорту України», у спортивних змаганнях не нижче III рангу та досягти упродовж одного року з часу виконання нормативу ІК ФШУ 2325 для чоловіків та 2150 для жінок.</w:t>
      </w:r>
    </w:p>
    <w:p w14:paraId="2731A56A" w14:textId="77777777" w:rsidR="000D0914" w:rsidRPr="007D0ACB" w:rsidRDefault="000D0914" w:rsidP="000D0914">
      <w:pPr>
        <w:pStyle w:val="Ch6a"/>
        <w:rPr>
          <w:w w:val="100"/>
          <w:sz w:val="24"/>
          <w:szCs w:val="24"/>
        </w:rPr>
      </w:pPr>
      <w:r w:rsidRPr="007D0ACB">
        <w:rPr>
          <w:w w:val="100"/>
          <w:sz w:val="24"/>
          <w:szCs w:val="24"/>
        </w:rPr>
        <w:t>Для командних спортивних змагань: гравець має зіграти не менше 50 % партій та показати не менше 50 % результату.</w:t>
      </w:r>
    </w:p>
    <w:p w14:paraId="36A3A04F" w14:textId="77777777" w:rsidR="000D0914" w:rsidRPr="007D0ACB" w:rsidRDefault="000D0914" w:rsidP="000D0914">
      <w:pPr>
        <w:pStyle w:val="Ch69"/>
        <w:spacing w:before="113" w:after="57"/>
        <w:jc w:val="center"/>
        <w:rPr>
          <w:rStyle w:val="Bold"/>
          <w:bCs/>
          <w:w w:val="100"/>
          <w:sz w:val="24"/>
          <w:szCs w:val="24"/>
        </w:rPr>
      </w:pPr>
      <w:r w:rsidRPr="007D0ACB">
        <w:rPr>
          <w:rStyle w:val="Bold"/>
          <w:bCs/>
          <w:w w:val="100"/>
          <w:sz w:val="24"/>
          <w:szCs w:val="24"/>
        </w:rPr>
        <w:lastRenderedPageBreak/>
        <w:t xml:space="preserve">Кваліфікаційна таблиця для присвоєння спортивного звання </w:t>
      </w:r>
      <w:r w:rsidRPr="007D0ACB">
        <w:rPr>
          <w:rStyle w:val="Bold"/>
          <w:bCs/>
          <w:w w:val="100"/>
          <w:sz w:val="24"/>
          <w:szCs w:val="24"/>
        </w:rPr>
        <w:br/>
        <w:t>«Майстер спорту України»</w:t>
      </w:r>
    </w:p>
    <w:tbl>
      <w:tblPr>
        <w:tblW w:w="9709" w:type="dxa"/>
        <w:tblInd w:w="68" w:type="dxa"/>
        <w:tblLayout w:type="fixed"/>
        <w:tblCellMar>
          <w:left w:w="0" w:type="dxa"/>
          <w:right w:w="0" w:type="dxa"/>
        </w:tblCellMar>
        <w:tblLook w:val="0000" w:firstRow="0" w:lastRow="0" w:firstColumn="0" w:lastColumn="0" w:noHBand="0" w:noVBand="0"/>
      </w:tblPr>
      <w:tblGrid>
        <w:gridCol w:w="3046"/>
        <w:gridCol w:w="2130"/>
        <w:gridCol w:w="2548"/>
        <w:gridCol w:w="1985"/>
      </w:tblGrid>
      <w:tr w:rsidR="000D0914" w:rsidRPr="007D0ACB" w14:paraId="1549A30F" w14:textId="77777777" w:rsidTr="000D0914">
        <w:tblPrEx>
          <w:tblCellMar>
            <w:top w:w="0" w:type="dxa"/>
            <w:left w:w="0" w:type="dxa"/>
            <w:bottom w:w="0" w:type="dxa"/>
            <w:right w:w="0" w:type="dxa"/>
          </w:tblCellMar>
        </w:tblPrEx>
        <w:trPr>
          <w:trHeight w:val="60"/>
        </w:trPr>
        <w:tc>
          <w:tcPr>
            <w:tcW w:w="5176"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E49D782" w14:textId="77777777" w:rsidR="000D0914" w:rsidRPr="007D0ACB" w:rsidRDefault="000D0914" w:rsidP="00BB42F5">
            <w:pPr>
              <w:pStyle w:val="TableshapkaTABL"/>
              <w:rPr>
                <w:w w:val="100"/>
                <w:sz w:val="24"/>
                <w:szCs w:val="24"/>
              </w:rPr>
            </w:pPr>
            <w:r w:rsidRPr="007D0ACB">
              <w:rPr>
                <w:w w:val="100"/>
                <w:sz w:val="24"/>
                <w:szCs w:val="24"/>
              </w:rPr>
              <w:t>Чоловіки</w:t>
            </w:r>
          </w:p>
        </w:tc>
        <w:tc>
          <w:tcPr>
            <w:tcW w:w="4533" w:type="dxa"/>
            <w:gridSpan w:val="2"/>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1DD63C7" w14:textId="77777777" w:rsidR="000D0914" w:rsidRPr="007D0ACB" w:rsidRDefault="000D0914" w:rsidP="00BB42F5">
            <w:pPr>
              <w:pStyle w:val="TableshapkaTABL"/>
              <w:rPr>
                <w:w w:val="100"/>
                <w:sz w:val="24"/>
                <w:szCs w:val="24"/>
              </w:rPr>
            </w:pPr>
            <w:r w:rsidRPr="007D0ACB">
              <w:rPr>
                <w:w w:val="100"/>
                <w:sz w:val="24"/>
                <w:szCs w:val="24"/>
              </w:rPr>
              <w:t>Жінки</w:t>
            </w:r>
          </w:p>
        </w:tc>
      </w:tr>
      <w:tr w:rsidR="000D0914" w:rsidRPr="007D0ACB" w14:paraId="610AB093"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014127" w14:textId="77777777" w:rsidR="000D0914" w:rsidRPr="007D0ACB" w:rsidRDefault="000D0914" w:rsidP="00BB42F5">
            <w:pPr>
              <w:pStyle w:val="TableshapkaTABL"/>
              <w:rPr>
                <w:w w:val="100"/>
                <w:sz w:val="24"/>
                <w:szCs w:val="24"/>
              </w:rPr>
            </w:pPr>
            <w:r w:rsidRPr="007D0ACB">
              <w:rPr>
                <w:w w:val="100"/>
                <w:sz w:val="24"/>
                <w:szCs w:val="24"/>
              </w:rPr>
              <w:t xml:space="preserve">середній індивідуальний коефіцієнт суперників </w:t>
            </w:r>
            <w:r w:rsidRPr="007D0ACB">
              <w:rPr>
                <w:w w:val="100"/>
                <w:sz w:val="24"/>
                <w:szCs w:val="24"/>
              </w:rPr>
              <w:br/>
              <w:t>(ІК ФШУ на початок спортивного змагання)</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C2D52AD" w14:textId="77777777" w:rsidR="000D0914" w:rsidRPr="007D0ACB" w:rsidRDefault="000D0914" w:rsidP="00BB42F5">
            <w:pPr>
              <w:pStyle w:val="TableshapkaTABL"/>
              <w:rPr>
                <w:w w:val="100"/>
                <w:sz w:val="24"/>
                <w:szCs w:val="24"/>
              </w:rPr>
            </w:pPr>
            <w:r w:rsidRPr="007D0ACB">
              <w:rPr>
                <w:w w:val="100"/>
                <w:sz w:val="24"/>
                <w:szCs w:val="24"/>
              </w:rPr>
              <w:t xml:space="preserve">% очок </w:t>
            </w:r>
            <w:r w:rsidRPr="007D0ACB">
              <w:rPr>
                <w:w w:val="100"/>
                <w:sz w:val="24"/>
                <w:szCs w:val="24"/>
              </w:rPr>
              <w:br/>
              <w:t>від кількості партій</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1C9AB10" w14:textId="77777777" w:rsidR="000D0914" w:rsidRPr="007D0ACB" w:rsidRDefault="000D0914" w:rsidP="00BB42F5">
            <w:pPr>
              <w:pStyle w:val="TableshapkaTABL"/>
              <w:rPr>
                <w:w w:val="100"/>
                <w:sz w:val="24"/>
                <w:szCs w:val="24"/>
              </w:rPr>
            </w:pPr>
            <w:r w:rsidRPr="007D0ACB">
              <w:rPr>
                <w:w w:val="100"/>
                <w:sz w:val="24"/>
                <w:szCs w:val="24"/>
              </w:rPr>
              <w:t xml:space="preserve">середній індивідуальний коефіцієнт суперників </w:t>
            </w:r>
            <w:r w:rsidRPr="007D0ACB">
              <w:rPr>
                <w:w w:val="100"/>
                <w:sz w:val="24"/>
                <w:szCs w:val="24"/>
              </w:rPr>
              <w:br/>
              <w:t>(ІК ФШУ на початок спортивного змагання)</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0B45416" w14:textId="77777777" w:rsidR="000D0914" w:rsidRPr="007D0ACB" w:rsidRDefault="000D0914" w:rsidP="00BB42F5">
            <w:pPr>
              <w:pStyle w:val="TableshapkaTABL"/>
              <w:rPr>
                <w:w w:val="100"/>
                <w:sz w:val="24"/>
                <w:szCs w:val="24"/>
              </w:rPr>
            </w:pPr>
            <w:r w:rsidRPr="007D0ACB">
              <w:rPr>
                <w:w w:val="100"/>
                <w:sz w:val="24"/>
                <w:szCs w:val="24"/>
              </w:rPr>
              <w:t xml:space="preserve">% очок </w:t>
            </w:r>
            <w:r w:rsidRPr="007D0ACB">
              <w:rPr>
                <w:w w:val="100"/>
                <w:sz w:val="24"/>
                <w:szCs w:val="24"/>
              </w:rPr>
              <w:br/>
              <w:t>від кількості партій</w:t>
            </w:r>
          </w:p>
        </w:tc>
      </w:tr>
      <w:tr w:rsidR="000D0914" w:rsidRPr="007D0ACB" w14:paraId="6EF38AAA"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224D669" w14:textId="77777777" w:rsidR="000D0914" w:rsidRPr="007D0ACB" w:rsidRDefault="000D0914" w:rsidP="00BB42F5">
            <w:pPr>
              <w:pStyle w:val="TableshapkaTABL"/>
              <w:rPr>
                <w:w w:val="100"/>
                <w:sz w:val="24"/>
                <w:szCs w:val="24"/>
              </w:rPr>
            </w:pPr>
            <w:r w:rsidRPr="007D0ACB">
              <w:rPr>
                <w:w w:val="100"/>
                <w:sz w:val="24"/>
                <w:szCs w:val="24"/>
              </w:rPr>
              <w:t>1</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A426047" w14:textId="77777777" w:rsidR="000D0914" w:rsidRPr="007D0ACB" w:rsidRDefault="000D0914" w:rsidP="00BB42F5">
            <w:pPr>
              <w:pStyle w:val="TableshapkaTABL"/>
              <w:rPr>
                <w:w w:val="100"/>
                <w:sz w:val="24"/>
                <w:szCs w:val="24"/>
              </w:rPr>
            </w:pPr>
            <w:r w:rsidRPr="007D0ACB">
              <w:rPr>
                <w:w w:val="100"/>
                <w:sz w:val="24"/>
                <w:szCs w:val="24"/>
              </w:rPr>
              <w:t>2</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F742716" w14:textId="77777777" w:rsidR="000D0914" w:rsidRPr="007D0ACB" w:rsidRDefault="000D0914" w:rsidP="00BB42F5">
            <w:pPr>
              <w:pStyle w:val="TableshapkaTABL"/>
              <w:rPr>
                <w:w w:val="100"/>
                <w:sz w:val="24"/>
                <w:szCs w:val="24"/>
              </w:rPr>
            </w:pPr>
            <w:r w:rsidRPr="007D0ACB">
              <w:rPr>
                <w:w w:val="100"/>
                <w:sz w:val="24"/>
                <w:szCs w:val="24"/>
              </w:rPr>
              <w:t>3</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60C3FAD" w14:textId="77777777" w:rsidR="000D0914" w:rsidRPr="007D0ACB" w:rsidRDefault="000D0914" w:rsidP="00BB42F5">
            <w:pPr>
              <w:pStyle w:val="TableshapkaTABL"/>
              <w:rPr>
                <w:w w:val="100"/>
                <w:sz w:val="24"/>
                <w:szCs w:val="24"/>
              </w:rPr>
            </w:pPr>
            <w:r w:rsidRPr="007D0ACB">
              <w:rPr>
                <w:w w:val="100"/>
                <w:sz w:val="24"/>
                <w:szCs w:val="24"/>
              </w:rPr>
              <w:t>4</w:t>
            </w:r>
          </w:p>
        </w:tc>
      </w:tr>
      <w:tr w:rsidR="000D0914" w:rsidRPr="007D0ACB" w14:paraId="75CD19AC"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01B8C27" w14:textId="77777777" w:rsidR="000D0914" w:rsidRPr="007D0ACB" w:rsidRDefault="000D0914" w:rsidP="00BB42F5">
            <w:pPr>
              <w:pStyle w:val="TableTABL"/>
              <w:jc w:val="center"/>
              <w:rPr>
                <w:spacing w:val="0"/>
                <w:sz w:val="24"/>
                <w:szCs w:val="24"/>
              </w:rPr>
            </w:pPr>
            <w:r w:rsidRPr="007D0ACB">
              <w:rPr>
                <w:spacing w:val="0"/>
                <w:sz w:val="24"/>
                <w:szCs w:val="24"/>
              </w:rPr>
              <w:t>2251–2275</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BDC7955" w14:textId="77777777" w:rsidR="000D0914" w:rsidRPr="007D0ACB" w:rsidRDefault="000D0914" w:rsidP="00BB42F5">
            <w:pPr>
              <w:pStyle w:val="TableTABL"/>
              <w:jc w:val="center"/>
              <w:rPr>
                <w:spacing w:val="0"/>
                <w:sz w:val="24"/>
                <w:szCs w:val="24"/>
              </w:rPr>
            </w:pPr>
            <w:r w:rsidRPr="007D0ACB">
              <w:rPr>
                <w:spacing w:val="0"/>
                <w:sz w:val="24"/>
                <w:szCs w:val="24"/>
              </w:rPr>
              <w:t>73</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275818" w14:textId="77777777" w:rsidR="000D0914" w:rsidRPr="007D0ACB" w:rsidRDefault="000D0914" w:rsidP="00BB42F5">
            <w:pPr>
              <w:pStyle w:val="TableTABL"/>
              <w:jc w:val="center"/>
              <w:rPr>
                <w:spacing w:val="0"/>
                <w:sz w:val="24"/>
                <w:szCs w:val="24"/>
              </w:rPr>
            </w:pPr>
            <w:r w:rsidRPr="007D0ACB">
              <w:rPr>
                <w:spacing w:val="0"/>
                <w:sz w:val="24"/>
                <w:szCs w:val="24"/>
              </w:rPr>
              <w:t>2100–2125</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46B5CA0" w14:textId="77777777" w:rsidR="000D0914" w:rsidRPr="007D0ACB" w:rsidRDefault="000D0914" w:rsidP="00BB42F5">
            <w:pPr>
              <w:pStyle w:val="TableTABL"/>
              <w:jc w:val="center"/>
              <w:rPr>
                <w:spacing w:val="0"/>
                <w:sz w:val="24"/>
                <w:szCs w:val="24"/>
              </w:rPr>
            </w:pPr>
            <w:r w:rsidRPr="007D0ACB">
              <w:rPr>
                <w:spacing w:val="0"/>
                <w:sz w:val="24"/>
                <w:szCs w:val="24"/>
              </w:rPr>
              <w:t>70</w:t>
            </w:r>
          </w:p>
        </w:tc>
      </w:tr>
      <w:tr w:rsidR="000D0914" w:rsidRPr="007D0ACB" w14:paraId="576853AF"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5EDA7D" w14:textId="77777777" w:rsidR="000D0914" w:rsidRPr="007D0ACB" w:rsidRDefault="000D0914" w:rsidP="00BB42F5">
            <w:pPr>
              <w:pStyle w:val="TableTABL"/>
              <w:jc w:val="center"/>
              <w:rPr>
                <w:spacing w:val="0"/>
                <w:sz w:val="24"/>
                <w:szCs w:val="24"/>
              </w:rPr>
            </w:pPr>
            <w:r w:rsidRPr="007D0ACB">
              <w:rPr>
                <w:spacing w:val="0"/>
                <w:sz w:val="24"/>
                <w:szCs w:val="24"/>
              </w:rPr>
              <w:t>2276–2300</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F0C2C1" w14:textId="77777777" w:rsidR="000D0914" w:rsidRPr="007D0ACB" w:rsidRDefault="000D0914" w:rsidP="00BB42F5">
            <w:pPr>
              <w:pStyle w:val="TableTABL"/>
              <w:jc w:val="center"/>
              <w:rPr>
                <w:spacing w:val="0"/>
                <w:sz w:val="24"/>
                <w:szCs w:val="24"/>
              </w:rPr>
            </w:pPr>
            <w:r w:rsidRPr="007D0ACB">
              <w:rPr>
                <w:spacing w:val="0"/>
                <w:sz w:val="24"/>
                <w:szCs w:val="24"/>
              </w:rPr>
              <w:t>70</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6C3BAF" w14:textId="77777777" w:rsidR="000D0914" w:rsidRPr="007D0ACB" w:rsidRDefault="000D0914" w:rsidP="00BB42F5">
            <w:pPr>
              <w:pStyle w:val="TableTABL"/>
              <w:jc w:val="center"/>
              <w:rPr>
                <w:spacing w:val="0"/>
                <w:sz w:val="24"/>
                <w:szCs w:val="24"/>
              </w:rPr>
            </w:pPr>
            <w:r w:rsidRPr="007D0ACB">
              <w:rPr>
                <w:spacing w:val="0"/>
                <w:sz w:val="24"/>
                <w:szCs w:val="24"/>
              </w:rPr>
              <w:t>2126–2150</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3A6CAF" w14:textId="77777777" w:rsidR="000D0914" w:rsidRPr="007D0ACB" w:rsidRDefault="000D0914" w:rsidP="00BB42F5">
            <w:pPr>
              <w:pStyle w:val="TableTABL"/>
              <w:jc w:val="center"/>
              <w:rPr>
                <w:spacing w:val="0"/>
                <w:sz w:val="24"/>
                <w:szCs w:val="24"/>
              </w:rPr>
            </w:pPr>
            <w:r w:rsidRPr="007D0ACB">
              <w:rPr>
                <w:spacing w:val="0"/>
                <w:sz w:val="24"/>
                <w:szCs w:val="24"/>
              </w:rPr>
              <w:t>67</w:t>
            </w:r>
          </w:p>
        </w:tc>
      </w:tr>
      <w:tr w:rsidR="000D0914" w:rsidRPr="007D0ACB" w14:paraId="661037CD"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85F3FCF" w14:textId="77777777" w:rsidR="000D0914" w:rsidRPr="007D0ACB" w:rsidRDefault="000D0914" w:rsidP="00BB42F5">
            <w:pPr>
              <w:pStyle w:val="TableTABL"/>
              <w:jc w:val="center"/>
              <w:rPr>
                <w:spacing w:val="0"/>
                <w:sz w:val="24"/>
                <w:szCs w:val="24"/>
              </w:rPr>
            </w:pPr>
            <w:r w:rsidRPr="007D0ACB">
              <w:rPr>
                <w:spacing w:val="0"/>
                <w:sz w:val="24"/>
                <w:szCs w:val="24"/>
              </w:rPr>
              <w:t>2301–2325</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1FBCDE" w14:textId="77777777" w:rsidR="000D0914" w:rsidRPr="007D0ACB" w:rsidRDefault="000D0914" w:rsidP="00BB42F5">
            <w:pPr>
              <w:pStyle w:val="TableTABL"/>
              <w:jc w:val="center"/>
              <w:rPr>
                <w:spacing w:val="0"/>
                <w:sz w:val="24"/>
                <w:szCs w:val="24"/>
              </w:rPr>
            </w:pPr>
            <w:r w:rsidRPr="007D0ACB">
              <w:rPr>
                <w:spacing w:val="0"/>
                <w:sz w:val="24"/>
                <w:szCs w:val="24"/>
              </w:rPr>
              <w:t>67</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19D743B" w14:textId="77777777" w:rsidR="000D0914" w:rsidRPr="007D0ACB" w:rsidRDefault="000D0914" w:rsidP="00BB42F5">
            <w:pPr>
              <w:pStyle w:val="TableTABL"/>
              <w:jc w:val="center"/>
              <w:rPr>
                <w:spacing w:val="0"/>
                <w:sz w:val="24"/>
                <w:szCs w:val="24"/>
              </w:rPr>
            </w:pPr>
            <w:r w:rsidRPr="007D0ACB">
              <w:rPr>
                <w:spacing w:val="0"/>
                <w:sz w:val="24"/>
                <w:szCs w:val="24"/>
              </w:rPr>
              <w:t>2151–2175</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80BE46" w14:textId="77777777" w:rsidR="000D0914" w:rsidRPr="007D0ACB" w:rsidRDefault="000D0914" w:rsidP="00BB42F5">
            <w:pPr>
              <w:pStyle w:val="TableTABL"/>
              <w:jc w:val="center"/>
              <w:rPr>
                <w:spacing w:val="0"/>
                <w:sz w:val="24"/>
                <w:szCs w:val="24"/>
              </w:rPr>
            </w:pPr>
            <w:r w:rsidRPr="007D0ACB">
              <w:rPr>
                <w:spacing w:val="0"/>
                <w:sz w:val="24"/>
                <w:szCs w:val="24"/>
              </w:rPr>
              <w:t>64</w:t>
            </w:r>
          </w:p>
        </w:tc>
      </w:tr>
      <w:tr w:rsidR="000D0914" w:rsidRPr="007D0ACB" w14:paraId="59C83BAF"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39B268" w14:textId="77777777" w:rsidR="000D0914" w:rsidRPr="007D0ACB" w:rsidRDefault="000D0914" w:rsidP="00BB42F5">
            <w:pPr>
              <w:pStyle w:val="TableTABL"/>
              <w:jc w:val="center"/>
              <w:rPr>
                <w:spacing w:val="0"/>
                <w:sz w:val="24"/>
                <w:szCs w:val="24"/>
              </w:rPr>
            </w:pPr>
            <w:r w:rsidRPr="007D0ACB">
              <w:rPr>
                <w:spacing w:val="0"/>
                <w:sz w:val="24"/>
                <w:szCs w:val="24"/>
              </w:rPr>
              <w:t>2326–2350</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B7DF32F" w14:textId="77777777" w:rsidR="000D0914" w:rsidRPr="007D0ACB" w:rsidRDefault="000D0914" w:rsidP="00BB42F5">
            <w:pPr>
              <w:pStyle w:val="TableTABL"/>
              <w:jc w:val="center"/>
              <w:rPr>
                <w:spacing w:val="0"/>
                <w:sz w:val="24"/>
                <w:szCs w:val="24"/>
              </w:rPr>
            </w:pPr>
            <w:r w:rsidRPr="007D0ACB">
              <w:rPr>
                <w:spacing w:val="0"/>
                <w:sz w:val="24"/>
                <w:szCs w:val="24"/>
              </w:rPr>
              <w:t>64</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9E71CC7" w14:textId="77777777" w:rsidR="000D0914" w:rsidRPr="007D0ACB" w:rsidRDefault="000D0914" w:rsidP="00BB42F5">
            <w:pPr>
              <w:pStyle w:val="TableTABL"/>
              <w:jc w:val="center"/>
              <w:rPr>
                <w:spacing w:val="0"/>
                <w:sz w:val="24"/>
                <w:szCs w:val="24"/>
              </w:rPr>
            </w:pPr>
            <w:r w:rsidRPr="007D0ACB">
              <w:rPr>
                <w:spacing w:val="0"/>
                <w:sz w:val="24"/>
                <w:szCs w:val="24"/>
              </w:rPr>
              <w:t>2176–2200</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47DBCE" w14:textId="77777777" w:rsidR="000D0914" w:rsidRPr="007D0ACB" w:rsidRDefault="000D0914" w:rsidP="00BB42F5">
            <w:pPr>
              <w:pStyle w:val="TableTABL"/>
              <w:jc w:val="center"/>
              <w:rPr>
                <w:spacing w:val="0"/>
                <w:sz w:val="24"/>
                <w:szCs w:val="24"/>
              </w:rPr>
            </w:pPr>
            <w:r w:rsidRPr="007D0ACB">
              <w:rPr>
                <w:spacing w:val="0"/>
                <w:sz w:val="24"/>
                <w:szCs w:val="24"/>
              </w:rPr>
              <w:t>60</w:t>
            </w:r>
          </w:p>
        </w:tc>
      </w:tr>
      <w:tr w:rsidR="000D0914" w:rsidRPr="007D0ACB" w14:paraId="635BF506"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1A69E35" w14:textId="77777777" w:rsidR="000D0914" w:rsidRPr="007D0ACB" w:rsidRDefault="000D0914" w:rsidP="00BB42F5">
            <w:pPr>
              <w:pStyle w:val="TableTABL"/>
              <w:jc w:val="center"/>
              <w:rPr>
                <w:spacing w:val="0"/>
                <w:sz w:val="24"/>
                <w:szCs w:val="24"/>
              </w:rPr>
            </w:pPr>
            <w:r w:rsidRPr="007D0ACB">
              <w:rPr>
                <w:spacing w:val="0"/>
                <w:sz w:val="24"/>
                <w:szCs w:val="24"/>
              </w:rPr>
              <w:t>2351–2375</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0105E34" w14:textId="77777777" w:rsidR="000D0914" w:rsidRPr="007D0ACB" w:rsidRDefault="000D0914" w:rsidP="00BB42F5">
            <w:pPr>
              <w:pStyle w:val="TableTABL"/>
              <w:jc w:val="center"/>
              <w:rPr>
                <w:spacing w:val="0"/>
                <w:sz w:val="24"/>
                <w:szCs w:val="24"/>
              </w:rPr>
            </w:pPr>
            <w:r w:rsidRPr="007D0ACB">
              <w:rPr>
                <w:spacing w:val="0"/>
                <w:sz w:val="24"/>
                <w:szCs w:val="24"/>
              </w:rPr>
              <w:t>61</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EFAA99D" w14:textId="77777777" w:rsidR="000D0914" w:rsidRPr="007D0ACB" w:rsidRDefault="000D0914" w:rsidP="00BB42F5">
            <w:pPr>
              <w:pStyle w:val="TableTABL"/>
              <w:jc w:val="center"/>
              <w:rPr>
                <w:spacing w:val="0"/>
                <w:sz w:val="24"/>
                <w:szCs w:val="24"/>
              </w:rPr>
            </w:pPr>
            <w:r w:rsidRPr="007D0ACB">
              <w:rPr>
                <w:spacing w:val="0"/>
                <w:sz w:val="24"/>
                <w:szCs w:val="24"/>
              </w:rPr>
              <w:t>2201–2225</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49B2C4" w14:textId="77777777" w:rsidR="000D0914" w:rsidRPr="007D0ACB" w:rsidRDefault="000D0914" w:rsidP="00BB42F5">
            <w:pPr>
              <w:pStyle w:val="TableTABL"/>
              <w:jc w:val="center"/>
              <w:rPr>
                <w:spacing w:val="0"/>
                <w:sz w:val="24"/>
                <w:szCs w:val="24"/>
              </w:rPr>
            </w:pPr>
            <w:r w:rsidRPr="007D0ACB">
              <w:rPr>
                <w:spacing w:val="0"/>
                <w:sz w:val="24"/>
                <w:szCs w:val="24"/>
              </w:rPr>
              <w:t>56</w:t>
            </w:r>
          </w:p>
        </w:tc>
      </w:tr>
      <w:tr w:rsidR="000D0914" w:rsidRPr="007D0ACB" w14:paraId="5081F3BC"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9D3CFA1" w14:textId="77777777" w:rsidR="000D0914" w:rsidRPr="007D0ACB" w:rsidRDefault="000D0914" w:rsidP="00BB42F5">
            <w:pPr>
              <w:pStyle w:val="TableTABL"/>
              <w:jc w:val="center"/>
              <w:rPr>
                <w:spacing w:val="0"/>
                <w:sz w:val="24"/>
                <w:szCs w:val="24"/>
              </w:rPr>
            </w:pPr>
            <w:r w:rsidRPr="007D0ACB">
              <w:rPr>
                <w:spacing w:val="0"/>
                <w:sz w:val="24"/>
                <w:szCs w:val="24"/>
              </w:rPr>
              <w:t>2376–2400</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DD13545" w14:textId="77777777" w:rsidR="000D0914" w:rsidRPr="007D0ACB" w:rsidRDefault="000D0914" w:rsidP="00BB42F5">
            <w:pPr>
              <w:pStyle w:val="TableTABL"/>
              <w:jc w:val="center"/>
              <w:rPr>
                <w:spacing w:val="0"/>
                <w:sz w:val="24"/>
                <w:szCs w:val="24"/>
              </w:rPr>
            </w:pPr>
            <w:r w:rsidRPr="007D0ACB">
              <w:rPr>
                <w:spacing w:val="0"/>
                <w:sz w:val="24"/>
                <w:szCs w:val="24"/>
              </w:rPr>
              <w:t>58</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DF5737A" w14:textId="77777777" w:rsidR="000D0914" w:rsidRPr="007D0ACB" w:rsidRDefault="000D0914" w:rsidP="00BB42F5">
            <w:pPr>
              <w:pStyle w:val="TableTABL"/>
              <w:jc w:val="center"/>
              <w:rPr>
                <w:spacing w:val="0"/>
                <w:sz w:val="24"/>
                <w:szCs w:val="24"/>
              </w:rPr>
            </w:pPr>
            <w:r w:rsidRPr="007D0ACB">
              <w:rPr>
                <w:spacing w:val="0"/>
                <w:sz w:val="24"/>
                <w:szCs w:val="24"/>
              </w:rPr>
              <w:t>2226–2250</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5C003C" w14:textId="77777777" w:rsidR="000D0914" w:rsidRPr="007D0ACB" w:rsidRDefault="000D0914" w:rsidP="00BB42F5">
            <w:pPr>
              <w:pStyle w:val="TableTABL"/>
              <w:jc w:val="center"/>
              <w:rPr>
                <w:spacing w:val="0"/>
                <w:sz w:val="24"/>
                <w:szCs w:val="24"/>
              </w:rPr>
            </w:pPr>
            <w:r w:rsidRPr="007D0ACB">
              <w:rPr>
                <w:spacing w:val="0"/>
                <w:sz w:val="24"/>
                <w:szCs w:val="24"/>
              </w:rPr>
              <w:t>53</w:t>
            </w:r>
          </w:p>
        </w:tc>
      </w:tr>
      <w:tr w:rsidR="000D0914" w:rsidRPr="007D0ACB" w14:paraId="418263D1"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4704964" w14:textId="77777777" w:rsidR="000D0914" w:rsidRPr="007D0ACB" w:rsidRDefault="000D0914" w:rsidP="00BB42F5">
            <w:pPr>
              <w:pStyle w:val="TableTABL"/>
              <w:jc w:val="center"/>
              <w:rPr>
                <w:spacing w:val="0"/>
                <w:sz w:val="24"/>
                <w:szCs w:val="24"/>
              </w:rPr>
            </w:pPr>
            <w:r w:rsidRPr="007D0ACB">
              <w:rPr>
                <w:spacing w:val="0"/>
                <w:sz w:val="24"/>
                <w:szCs w:val="24"/>
              </w:rPr>
              <w:t>2401–2425</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2BC4FDB" w14:textId="77777777" w:rsidR="000D0914" w:rsidRPr="007D0ACB" w:rsidRDefault="000D0914" w:rsidP="00BB42F5">
            <w:pPr>
              <w:pStyle w:val="TableTABL"/>
              <w:jc w:val="center"/>
              <w:rPr>
                <w:spacing w:val="0"/>
                <w:sz w:val="24"/>
                <w:szCs w:val="24"/>
              </w:rPr>
            </w:pPr>
            <w:r w:rsidRPr="007D0ACB">
              <w:rPr>
                <w:spacing w:val="0"/>
                <w:sz w:val="24"/>
                <w:szCs w:val="24"/>
              </w:rPr>
              <w:t>55</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D5045D3" w14:textId="77777777" w:rsidR="000D0914" w:rsidRPr="007D0ACB" w:rsidRDefault="000D0914" w:rsidP="00BB42F5">
            <w:pPr>
              <w:pStyle w:val="TableTABL"/>
              <w:jc w:val="center"/>
              <w:rPr>
                <w:spacing w:val="0"/>
                <w:sz w:val="24"/>
                <w:szCs w:val="24"/>
              </w:rPr>
            </w:pPr>
            <w:r w:rsidRPr="007D0ACB">
              <w:rPr>
                <w:spacing w:val="0"/>
                <w:sz w:val="24"/>
                <w:szCs w:val="24"/>
              </w:rPr>
              <w:t>2251–2275</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936B25" w14:textId="77777777" w:rsidR="000D0914" w:rsidRPr="007D0ACB" w:rsidRDefault="000D0914" w:rsidP="00BB42F5">
            <w:pPr>
              <w:pStyle w:val="TableTABL"/>
              <w:jc w:val="center"/>
              <w:rPr>
                <w:spacing w:val="0"/>
                <w:sz w:val="24"/>
                <w:szCs w:val="24"/>
              </w:rPr>
            </w:pPr>
            <w:r w:rsidRPr="007D0ACB">
              <w:rPr>
                <w:spacing w:val="0"/>
                <w:sz w:val="24"/>
                <w:szCs w:val="24"/>
              </w:rPr>
              <w:t>50</w:t>
            </w:r>
          </w:p>
        </w:tc>
      </w:tr>
      <w:tr w:rsidR="000D0914" w:rsidRPr="007D0ACB" w14:paraId="22ACFA26"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23C1D5F" w14:textId="77777777" w:rsidR="000D0914" w:rsidRPr="007D0ACB" w:rsidRDefault="000D0914" w:rsidP="00BB42F5">
            <w:pPr>
              <w:pStyle w:val="TableTABL"/>
              <w:jc w:val="center"/>
              <w:rPr>
                <w:spacing w:val="0"/>
                <w:sz w:val="24"/>
                <w:szCs w:val="24"/>
              </w:rPr>
            </w:pPr>
            <w:r w:rsidRPr="007D0ACB">
              <w:rPr>
                <w:spacing w:val="0"/>
                <w:sz w:val="24"/>
                <w:szCs w:val="24"/>
              </w:rPr>
              <w:t>2426–2450</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73F9430" w14:textId="77777777" w:rsidR="000D0914" w:rsidRPr="007D0ACB" w:rsidRDefault="000D0914" w:rsidP="00BB42F5">
            <w:pPr>
              <w:pStyle w:val="TableTABL"/>
              <w:jc w:val="center"/>
              <w:rPr>
                <w:spacing w:val="0"/>
                <w:sz w:val="24"/>
                <w:szCs w:val="24"/>
              </w:rPr>
            </w:pPr>
            <w:r w:rsidRPr="007D0ACB">
              <w:rPr>
                <w:spacing w:val="0"/>
                <w:sz w:val="24"/>
                <w:szCs w:val="24"/>
              </w:rPr>
              <w:t>51</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D24C4A2" w14:textId="77777777" w:rsidR="000D0914" w:rsidRPr="007D0ACB" w:rsidRDefault="000D0914" w:rsidP="00BB42F5">
            <w:pPr>
              <w:pStyle w:val="TableTABL"/>
              <w:jc w:val="center"/>
              <w:rPr>
                <w:spacing w:val="0"/>
                <w:sz w:val="24"/>
                <w:szCs w:val="24"/>
              </w:rPr>
            </w:pPr>
            <w:r w:rsidRPr="007D0ACB">
              <w:rPr>
                <w:spacing w:val="0"/>
                <w:sz w:val="24"/>
                <w:szCs w:val="24"/>
              </w:rPr>
              <w:t>2276–2300</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6987AD5" w14:textId="77777777" w:rsidR="000D0914" w:rsidRPr="007D0ACB" w:rsidRDefault="000D0914" w:rsidP="00BB42F5">
            <w:pPr>
              <w:pStyle w:val="TableTABL"/>
              <w:jc w:val="center"/>
              <w:rPr>
                <w:spacing w:val="0"/>
                <w:sz w:val="24"/>
                <w:szCs w:val="24"/>
              </w:rPr>
            </w:pPr>
            <w:r w:rsidRPr="007D0ACB">
              <w:rPr>
                <w:spacing w:val="0"/>
                <w:sz w:val="24"/>
                <w:szCs w:val="24"/>
              </w:rPr>
              <w:t>47</w:t>
            </w:r>
          </w:p>
        </w:tc>
      </w:tr>
      <w:tr w:rsidR="000D0914" w:rsidRPr="007D0ACB" w14:paraId="59BA2C26" w14:textId="77777777" w:rsidTr="000D0914">
        <w:tblPrEx>
          <w:tblCellMar>
            <w:top w:w="0" w:type="dxa"/>
            <w:left w:w="0" w:type="dxa"/>
            <w:bottom w:w="0" w:type="dxa"/>
            <w:right w:w="0" w:type="dxa"/>
          </w:tblCellMar>
        </w:tblPrEx>
        <w:trPr>
          <w:trHeight w:val="60"/>
        </w:trPr>
        <w:tc>
          <w:tcPr>
            <w:tcW w:w="30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1054331" w14:textId="77777777" w:rsidR="000D0914" w:rsidRPr="007D0ACB" w:rsidRDefault="000D0914" w:rsidP="00BB42F5">
            <w:pPr>
              <w:pStyle w:val="TableTABL"/>
              <w:jc w:val="center"/>
              <w:rPr>
                <w:spacing w:val="0"/>
                <w:sz w:val="24"/>
                <w:szCs w:val="24"/>
              </w:rPr>
            </w:pPr>
            <w:r w:rsidRPr="007D0ACB">
              <w:rPr>
                <w:spacing w:val="0"/>
                <w:sz w:val="24"/>
                <w:szCs w:val="24"/>
              </w:rPr>
              <w:t>Понад 2451</w:t>
            </w:r>
          </w:p>
        </w:tc>
        <w:tc>
          <w:tcPr>
            <w:tcW w:w="2130"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EFA244" w14:textId="77777777" w:rsidR="000D0914" w:rsidRPr="007D0ACB" w:rsidRDefault="000D0914" w:rsidP="00BB42F5">
            <w:pPr>
              <w:pStyle w:val="TableTABL"/>
              <w:jc w:val="center"/>
              <w:rPr>
                <w:spacing w:val="0"/>
                <w:sz w:val="24"/>
                <w:szCs w:val="24"/>
              </w:rPr>
            </w:pPr>
            <w:r w:rsidRPr="007D0ACB">
              <w:rPr>
                <w:spacing w:val="0"/>
                <w:sz w:val="24"/>
                <w:szCs w:val="24"/>
              </w:rPr>
              <w:t>48</w:t>
            </w:r>
          </w:p>
        </w:tc>
        <w:tc>
          <w:tcPr>
            <w:tcW w:w="254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30E106" w14:textId="77777777" w:rsidR="000D0914" w:rsidRPr="007D0ACB" w:rsidRDefault="000D0914" w:rsidP="00BB42F5">
            <w:pPr>
              <w:pStyle w:val="TableTABL"/>
              <w:jc w:val="center"/>
              <w:rPr>
                <w:spacing w:val="0"/>
                <w:sz w:val="24"/>
                <w:szCs w:val="24"/>
              </w:rPr>
            </w:pPr>
            <w:r w:rsidRPr="007D0ACB">
              <w:rPr>
                <w:spacing w:val="0"/>
                <w:sz w:val="24"/>
                <w:szCs w:val="24"/>
              </w:rPr>
              <w:t>Понад 2300</w:t>
            </w:r>
          </w:p>
        </w:tc>
        <w:tc>
          <w:tcPr>
            <w:tcW w:w="1981"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B35603F" w14:textId="77777777" w:rsidR="000D0914" w:rsidRPr="007D0ACB" w:rsidRDefault="000D0914" w:rsidP="00BB42F5">
            <w:pPr>
              <w:pStyle w:val="TableTABL"/>
              <w:jc w:val="center"/>
              <w:rPr>
                <w:spacing w:val="0"/>
                <w:sz w:val="24"/>
                <w:szCs w:val="24"/>
              </w:rPr>
            </w:pPr>
            <w:r w:rsidRPr="007D0ACB">
              <w:rPr>
                <w:spacing w:val="0"/>
                <w:sz w:val="24"/>
                <w:szCs w:val="24"/>
              </w:rPr>
              <w:t>44</w:t>
            </w:r>
          </w:p>
        </w:tc>
      </w:tr>
    </w:tbl>
    <w:p w14:paraId="563C9C3F" w14:textId="77777777" w:rsidR="000D0914" w:rsidRPr="007D0ACB" w:rsidRDefault="000D0914" w:rsidP="000D0914">
      <w:pPr>
        <w:pStyle w:val="Ch6a"/>
        <w:rPr>
          <w:w w:val="100"/>
          <w:sz w:val="24"/>
          <w:szCs w:val="24"/>
        </w:rPr>
      </w:pPr>
    </w:p>
    <w:p w14:paraId="6E43130C" w14:textId="77777777" w:rsidR="000D0914" w:rsidRPr="007D0ACB" w:rsidRDefault="000D0914" w:rsidP="000D0914">
      <w:pPr>
        <w:pStyle w:val="PrimitkaPRIMITKA"/>
        <w:spacing w:before="57"/>
        <w:rPr>
          <w:w w:val="100"/>
          <w:sz w:val="24"/>
          <w:szCs w:val="24"/>
        </w:rPr>
      </w:pPr>
      <w:r w:rsidRPr="007D0ACB">
        <w:rPr>
          <w:w w:val="100"/>
          <w:sz w:val="24"/>
          <w:szCs w:val="24"/>
        </w:rPr>
        <w:t xml:space="preserve">Примітка. Дробове число округлюється до найближчого </w:t>
      </w:r>
      <w:proofErr w:type="spellStart"/>
      <w:r w:rsidRPr="007D0ACB">
        <w:rPr>
          <w:w w:val="100"/>
          <w:sz w:val="24"/>
          <w:szCs w:val="24"/>
        </w:rPr>
        <w:t>півочка</w:t>
      </w:r>
      <w:proofErr w:type="spellEnd"/>
      <w:r w:rsidRPr="007D0ACB">
        <w:rPr>
          <w:w w:val="100"/>
          <w:sz w:val="24"/>
          <w:szCs w:val="24"/>
        </w:rPr>
        <w:t>.</w:t>
      </w:r>
    </w:p>
    <w:p w14:paraId="1E3E9E5C"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Кандидат у майстри спорту України</w:t>
      </w:r>
    </w:p>
    <w:p w14:paraId="634DF195" w14:textId="77777777" w:rsidR="000D0914" w:rsidRPr="007D0ACB" w:rsidRDefault="000D0914" w:rsidP="000D0914">
      <w:pPr>
        <w:pStyle w:val="Ch6a"/>
        <w:rPr>
          <w:w w:val="100"/>
          <w:sz w:val="24"/>
          <w:szCs w:val="24"/>
        </w:rPr>
      </w:pPr>
      <w:r w:rsidRPr="007D0ACB">
        <w:rPr>
          <w:w w:val="100"/>
          <w:sz w:val="24"/>
          <w:szCs w:val="24"/>
        </w:rPr>
        <w:t>1 — у чемпіонатах світу, Європи серед юнаків (8–14 років) (класичні шахи);</w:t>
      </w:r>
    </w:p>
    <w:p w14:paraId="4039C9E1" w14:textId="77777777" w:rsidR="000D0914" w:rsidRPr="007D0ACB" w:rsidRDefault="000D0914" w:rsidP="000D0914">
      <w:pPr>
        <w:pStyle w:val="Ch6a"/>
        <w:rPr>
          <w:w w:val="100"/>
          <w:sz w:val="24"/>
          <w:szCs w:val="24"/>
        </w:rPr>
      </w:pPr>
      <w:r w:rsidRPr="007D0ACB">
        <w:rPr>
          <w:w w:val="100"/>
          <w:sz w:val="24"/>
          <w:szCs w:val="24"/>
        </w:rPr>
        <w:t>1 — у чемпіонаті України серед юніорів, юнаків (14–20 років) (класичні шахи).</w:t>
      </w:r>
    </w:p>
    <w:p w14:paraId="04029409" w14:textId="77777777" w:rsidR="000D0914" w:rsidRPr="007D0ACB" w:rsidRDefault="000D0914" w:rsidP="000D0914">
      <w:pPr>
        <w:pStyle w:val="Ch6a"/>
        <w:rPr>
          <w:w w:val="100"/>
          <w:sz w:val="24"/>
          <w:szCs w:val="24"/>
        </w:rPr>
      </w:pPr>
      <w:r w:rsidRPr="007D0ACB">
        <w:rPr>
          <w:w w:val="100"/>
          <w:sz w:val="24"/>
          <w:szCs w:val="24"/>
        </w:rPr>
        <w:t>Виконати норматив, наведений у кваліфікаційній таблиці для присвоєння спортивного розряду «Кандидат у майстри спорту України», та досягти упродовж одного року з часу виконання нормативу ІК ФШУ 2100 для чоловіків та 2050 для жінок (класичні шахи).</w:t>
      </w:r>
    </w:p>
    <w:p w14:paraId="71F5C1D5" w14:textId="77777777" w:rsidR="000D0914" w:rsidRPr="007D0ACB" w:rsidRDefault="000D0914" w:rsidP="000D0914">
      <w:pPr>
        <w:pStyle w:val="Ch69"/>
        <w:spacing w:before="113" w:after="57"/>
        <w:jc w:val="center"/>
        <w:rPr>
          <w:rStyle w:val="Bold"/>
          <w:bCs/>
          <w:w w:val="100"/>
          <w:sz w:val="24"/>
          <w:szCs w:val="24"/>
        </w:rPr>
      </w:pPr>
      <w:r w:rsidRPr="007D0ACB">
        <w:rPr>
          <w:rStyle w:val="Bold"/>
          <w:bCs/>
          <w:w w:val="100"/>
          <w:sz w:val="24"/>
          <w:szCs w:val="24"/>
        </w:rPr>
        <w:t xml:space="preserve">Кваліфікаційна таблиця для присвоєння спортивного розряду </w:t>
      </w:r>
      <w:r w:rsidRPr="007D0ACB">
        <w:rPr>
          <w:rStyle w:val="Bold"/>
          <w:bCs/>
          <w:w w:val="100"/>
          <w:sz w:val="24"/>
          <w:szCs w:val="24"/>
        </w:rPr>
        <w:br/>
        <w:t>«Кандидат у майстри спорту України»</w:t>
      </w:r>
    </w:p>
    <w:tbl>
      <w:tblPr>
        <w:tblW w:w="0" w:type="auto"/>
        <w:tblInd w:w="68" w:type="dxa"/>
        <w:tblLayout w:type="fixed"/>
        <w:tblCellMar>
          <w:left w:w="0" w:type="dxa"/>
          <w:right w:w="0" w:type="dxa"/>
        </w:tblCellMar>
        <w:tblLook w:val="0000" w:firstRow="0" w:lastRow="0" w:firstColumn="0" w:lastColumn="0" w:noHBand="0" w:noVBand="0"/>
      </w:tblPr>
      <w:tblGrid>
        <w:gridCol w:w="5387"/>
        <w:gridCol w:w="3969"/>
      </w:tblGrid>
      <w:tr w:rsidR="000D0914" w:rsidRPr="007D0ACB" w14:paraId="0C2D0EEE" w14:textId="77777777" w:rsidTr="00BB42F5">
        <w:tblPrEx>
          <w:tblCellMar>
            <w:top w:w="0" w:type="dxa"/>
            <w:left w:w="0" w:type="dxa"/>
            <w:bottom w:w="0" w:type="dxa"/>
            <w:right w:w="0" w:type="dxa"/>
          </w:tblCellMar>
        </w:tblPrEx>
        <w:trPr>
          <w:trHeight w:val="60"/>
        </w:trPr>
        <w:tc>
          <w:tcPr>
            <w:tcW w:w="538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19FACB" w14:textId="77777777" w:rsidR="000D0914" w:rsidRPr="007D0ACB" w:rsidRDefault="000D0914" w:rsidP="00BB42F5">
            <w:pPr>
              <w:pStyle w:val="TableshapkaTABL"/>
              <w:rPr>
                <w:w w:val="100"/>
                <w:sz w:val="24"/>
                <w:szCs w:val="24"/>
              </w:rPr>
            </w:pPr>
            <w:r w:rsidRPr="007D0ACB">
              <w:rPr>
                <w:w w:val="100"/>
                <w:sz w:val="24"/>
                <w:szCs w:val="24"/>
              </w:rPr>
              <w:t>Класифікація суперників у спортивних змаганнях</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BB725AD" w14:textId="77777777" w:rsidR="000D0914" w:rsidRPr="007D0ACB" w:rsidRDefault="000D0914" w:rsidP="00BB42F5">
            <w:pPr>
              <w:pStyle w:val="TableshapkaTABL"/>
              <w:rPr>
                <w:w w:val="100"/>
                <w:sz w:val="24"/>
                <w:szCs w:val="24"/>
              </w:rPr>
            </w:pPr>
            <w:r w:rsidRPr="007D0ACB">
              <w:rPr>
                <w:w w:val="100"/>
                <w:sz w:val="24"/>
                <w:szCs w:val="24"/>
              </w:rPr>
              <w:t>% очок від кількості партій у спортивних змаганнях</w:t>
            </w:r>
          </w:p>
        </w:tc>
      </w:tr>
      <w:tr w:rsidR="000D0914" w:rsidRPr="007D0ACB" w14:paraId="0A7663BC" w14:textId="77777777" w:rsidTr="00BB42F5">
        <w:tblPrEx>
          <w:tblCellMar>
            <w:top w:w="0" w:type="dxa"/>
            <w:left w:w="0" w:type="dxa"/>
            <w:bottom w:w="0" w:type="dxa"/>
            <w:right w:w="0" w:type="dxa"/>
          </w:tblCellMar>
        </w:tblPrEx>
        <w:trPr>
          <w:trHeight w:val="60"/>
        </w:trPr>
        <w:tc>
          <w:tcPr>
            <w:tcW w:w="538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7A272F7" w14:textId="77777777" w:rsidR="000D0914" w:rsidRPr="007D0ACB" w:rsidRDefault="000D0914" w:rsidP="00BB42F5">
            <w:pPr>
              <w:pStyle w:val="TableshapkaTABL"/>
              <w:rPr>
                <w:w w:val="100"/>
                <w:sz w:val="24"/>
                <w:szCs w:val="24"/>
              </w:rPr>
            </w:pPr>
            <w:r w:rsidRPr="007D0ACB">
              <w:rPr>
                <w:w w:val="100"/>
                <w:sz w:val="24"/>
                <w:szCs w:val="24"/>
              </w:rPr>
              <w:t>1</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E21318A" w14:textId="77777777" w:rsidR="000D0914" w:rsidRPr="007D0ACB" w:rsidRDefault="000D0914" w:rsidP="00BB42F5">
            <w:pPr>
              <w:pStyle w:val="TableshapkaTABL"/>
              <w:rPr>
                <w:w w:val="100"/>
                <w:sz w:val="24"/>
                <w:szCs w:val="24"/>
              </w:rPr>
            </w:pPr>
            <w:r w:rsidRPr="007D0ACB">
              <w:rPr>
                <w:w w:val="100"/>
                <w:sz w:val="24"/>
                <w:szCs w:val="24"/>
              </w:rPr>
              <w:t>2</w:t>
            </w:r>
          </w:p>
        </w:tc>
      </w:tr>
      <w:tr w:rsidR="000D0914" w:rsidRPr="007D0ACB" w14:paraId="3BD4248F" w14:textId="77777777" w:rsidTr="00BB42F5">
        <w:tblPrEx>
          <w:tblCellMar>
            <w:top w:w="0" w:type="dxa"/>
            <w:left w:w="0" w:type="dxa"/>
            <w:bottom w:w="0" w:type="dxa"/>
            <w:right w:w="0" w:type="dxa"/>
          </w:tblCellMar>
        </w:tblPrEx>
        <w:trPr>
          <w:trHeight w:val="60"/>
        </w:trPr>
        <w:tc>
          <w:tcPr>
            <w:tcW w:w="538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DCECA6" w14:textId="77777777" w:rsidR="000D0914" w:rsidRPr="007D0ACB" w:rsidRDefault="000D0914" w:rsidP="00BB42F5">
            <w:pPr>
              <w:pStyle w:val="TableTABL"/>
              <w:rPr>
                <w:spacing w:val="0"/>
                <w:sz w:val="24"/>
                <w:szCs w:val="24"/>
              </w:rPr>
            </w:pPr>
            <w:r w:rsidRPr="007D0ACB">
              <w:rPr>
                <w:spacing w:val="0"/>
                <w:sz w:val="24"/>
                <w:szCs w:val="24"/>
              </w:rPr>
              <w:t>Майстер спорту України міжнародного класу</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86F95D8" w14:textId="77777777" w:rsidR="000D0914" w:rsidRPr="007D0ACB" w:rsidRDefault="000D0914" w:rsidP="00BB42F5">
            <w:pPr>
              <w:pStyle w:val="TableTABL"/>
              <w:jc w:val="center"/>
              <w:rPr>
                <w:spacing w:val="0"/>
                <w:sz w:val="24"/>
                <w:szCs w:val="24"/>
              </w:rPr>
            </w:pPr>
            <w:r w:rsidRPr="007D0ACB">
              <w:rPr>
                <w:spacing w:val="0"/>
                <w:sz w:val="24"/>
                <w:szCs w:val="24"/>
              </w:rPr>
              <w:t>10</w:t>
            </w:r>
          </w:p>
        </w:tc>
      </w:tr>
      <w:tr w:rsidR="000D0914" w:rsidRPr="007D0ACB" w14:paraId="25592366" w14:textId="77777777" w:rsidTr="00BB42F5">
        <w:tblPrEx>
          <w:tblCellMar>
            <w:top w:w="0" w:type="dxa"/>
            <w:left w:w="0" w:type="dxa"/>
            <w:bottom w:w="0" w:type="dxa"/>
            <w:right w:w="0" w:type="dxa"/>
          </w:tblCellMar>
        </w:tblPrEx>
        <w:trPr>
          <w:trHeight w:val="60"/>
        </w:trPr>
        <w:tc>
          <w:tcPr>
            <w:tcW w:w="538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8B586A" w14:textId="77777777" w:rsidR="000D0914" w:rsidRPr="007D0ACB" w:rsidRDefault="000D0914" w:rsidP="00BB42F5">
            <w:pPr>
              <w:pStyle w:val="TableTABL"/>
              <w:rPr>
                <w:spacing w:val="0"/>
                <w:sz w:val="24"/>
                <w:szCs w:val="24"/>
              </w:rPr>
            </w:pPr>
            <w:r w:rsidRPr="007D0ACB">
              <w:rPr>
                <w:spacing w:val="0"/>
                <w:sz w:val="24"/>
                <w:szCs w:val="24"/>
              </w:rPr>
              <w:t>Майстер спорту України</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0CBCBE1" w14:textId="77777777" w:rsidR="000D0914" w:rsidRPr="007D0ACB" w:rsidRDefault="000D0914" w:rsidP="00BB42F5">
            <w:pPr>
              <w:pStyle w:val="TableTABL"/>
              <w:jc w:val="center"/>
              <w:rPr>
                <w:spacing w:val="0"/>
                <w:sz w:val="24"/>
                <w:szCs w:val="24"/>
              </w:rPr>
            </w:pPr>
            <w:r w:rsidRPr="007D0ACB">
              <w:rPr>
                <w:spacing w:val="0"/>
                <w:sz w:val="24"/>
                <w:szCs w:val="24"/>
              </w:rPr>
              <w:t>25</w:t>
            </w:r>
          </w:p>
        </w:tc>
      </w:tr>
      <w:tr w:rsidR="000D0914" w:rsidRPr="007D0ACB" w14:paraId="6ED3C055" w14:textId="77777777" w:rsidTr="00BB42F5">
        <w:tblPrEx>
          <w:tblCellMar>
            <w:top w:w="0" w:type="dxa"/>
            <w:left w:w="0" w:type="dxa"/>
            <w:bottom w:w="0" w:type="dxa"/>
            <w:right w:w="0" w:type="dxa"/>
          </w:tblCellMar>
        </w:tblPrEx>
        <w:trPr>
          <w:trHeight w:val="60"/>
        </w:trPr>
        <w:tc>
          <w:tcPr>
            <w:tcW w:w="538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7AFBD6C" w14:textId="77777777" w:rsidR="000D0914" w:rsidRPr="007D0ACB" w:rsidRDefault="000D0914" w:rsidP="00BB42F5">
            <w:pPr>
              <w:pStyle w:val="TableTABL"/>
              <w:rPr>
                <w:spacing w:val="0"/>
                <w:sz w:val="24"/>
                <w:szCs w:val="24"/>
              </w:rPr>
            </w:pPr>
            <w:r w:rsidRPr="007D0ACB">
              <w:rPr>
                <w:spacing w:val="0"/>
                <w:sz w:val="24"/>
                <w:szCs w:val="24"/>
              </w:rPr>
              <w:t>Кандидат у майстри спорту України</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C02B482" w14:textId="77777777" w:rsidR="000D0914" w:rsidRPr="007D0ACB" w:rsidRDefault="000D0914" w:rsidP="00BB42F5">
            <w:pPr>
              <w:pStyle w:val="TableTABL"/>
              <w:jc w:val="center"/>
              <w:rPr>
                <w:spacing w:val="0"/>
                <w:sz w:val="24"/>
                <w:szCs w:val="24"/>
              </w:rPr>
            </w:pPr>
            <w:r w:rsidRPr="007D0ACB">
              <w:rPr>
                <w:spacing w:val="0"/>
                <w:sz w:val="24"/>
                <w:szCs w:val="24"/>
              </w:rPr>
              <w:t>55</w:t>
            </w:r>
          </w:p>
        </w:tc>
      </w:tr>
      <w:tr w:rsidR="000D0914" w:rsidRPr="007D0ACB" w14:paraId="7DD56478" w14:textId="77777777" w:rsidTr="00BB42F5">
        <w:tblPrEx>
          <w:tblCellMar>
            <w:top w:w="0" w:type="dxa"/>
            <w:left w:w="0" w:type="dxa"/>
            <w:bottom w:w="0" w:type="dxa"/>
            <w:right w:w="0" w:type="dxa"/>
          </w:tblCellMar>
        </w:tblPrEx>
        <w:trPr>
          <w:trHeight w:val="60"/>
        </w:trPr>
        <w:tc>
          <w:tcPr>
            <w:tcW w:w="538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C86664D" w14:textId="77777777" w:rsidR="000D0914" w:rsidRPr="007D0ACB" w:rsidRDefault="000D0914" w:rsidP="00BB42F5">
            <w:pPr>
              <w:pStyle w:val="TableTABL"/>
              <w:rPr>
                <w:spacing w:val="0"/>
                <w:sz w:val="24"/>
                <w:szCs w:val="24"/>
              </w:rPr>
            </w:pPr>
            <w:r w:rsidRPr="007D0ACB">
              <w:rPr>
                <w:spacing w:val="0"/>
                <w:sz w:val="24"/>
                <w:szCs w:val="24"/>
              </w:rPr>
              <w:t>Перший розряд</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B0F87B0" w14:textId="77777777" w:rsidR="000D0914" w:rsidRPr="007D0ACB" w:rsidRDefault="000D0914" w:rsidP="00BB42F5">
            <w:pPr>
              <w:pStyle w:val="TableTABL"/>
              <w:jc w:val="center"/>
              <w:rPr>
                <w:spacing w:val="0"/>
                <w:sz w:val="24"/>
                <w:szCs w:val="24"/>
              </w:rPr>
            </w:pPr>
            <w:r w:rsidRPr="007D0ACB">
              <w:rPr>
                <w:spacing w:val="0"/>
                <w:sz w:val="24"/>
                <w:szCs w:val="24"/>
              </w:rPr>
              <w:t>75</w:t>
            </w:r>
          </w:p>
        </w:tc>
      </w:tr>
      <w:tr w:rsidR="000D0914" w:rsidRPr="007D0ACB" w14:paraId="60337133" w14:textId="77777777" w:rsidTr="00BB42F5">
        <w:tblPrEx>
          <w:tblCellMar>
            <w:top w:w="0" w:type="dxa"/>
            <w:left w:w="0" w:type="dxa"/>
            <w:bottom w:w="0" w:type="dxa"/>
            <w:right w:w="0" w:type="dxa"/>
          </w:tblCellMar>
        </w:tblPrEx>
        <w:trPr>
          <w:trHeight w:val="60"/>
        </w:trPr>
        <w:tc>
          <w:tcPr>
            <w:tcW w:w="5387"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E7C4142" w14:textId="77777777" w:rsidR="000D0914" w:rsidRPr="007D0ACB" w:rsidRDefault="000D0914" w:rsidP="00BB42F5">
            <w:pPr>
              <w:pStyle w:val="TableTABL"/>
              <w:rPr>
                <w:spacing w:val="0"/>
                <w:sz w:val="24"/>
                <w:szCs w:val="24"/>
              </w:rPr>
            </w:pPr>
            <w:r w:rsidRPr="007D0ACB">
              <w:rPr>
                <w:spacing w:val="0"/>
                <w:sz w:val="24"/>
                <w:szCs w:val="24"/>
              </w:rPr>
              <w:t>Другий розряд</w:t>
            </w:r>
          </w:p>
        </w:tc>
        <w:tc>
          <w:tcPr>
            <w:tcW w:w="3969"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FE06FF1" w14:textId="77777777" w:rsidR="000D0914" w:rsidRPr="007D0ACB" w:rsidRDefault="000D0914" w:rsidP="00BB42F5">
            <w:pPr>
              <w:pStyle w:val="TableTABL"/>
              <w:jc w:val="center"/>
              <w:rPr>
                <w:spacing w:val="0"/>
                <w:sz w:val="24"/>
                <w:szCs w:val="24"/>
              </w:rPr>
            </w:pPr>
            <w:r w:rsidRPr="007D0ACB">
              <w:rPr>
                <w:spacing w:val="0"/>
                <w:sz w:val="24"/>
                <w:szCs w:val="24"/>
              </w:rPr>
              <w:t>100</w:t>
            </w:r>
          </w:p>
        </w:tc>
      </w:tr>
      <w:tr w:rsidR="000D0914" w:rsidRPr="007D0ACB" w14:paraId="10FD7C7E" w14:textId="77777777" w:rsidTr="00BB42F5">
        <w:tblPrEx>
          <w:tblCellMar>
            <w:top w:w="0" w:type="dxa"/>
            <w:left w:w="0" w:type="dxa"/>
            <w:bottom w:w="0" w:type="dxa"/>
            <w:right w:w="0" w:type="dxa"/>
          </w:tblCellMar>
        </w:tblPrEx>
        <w:trPr>
          <w:trHeight w:val="60"/>
        </w:trPr>
        <w:tc>
          <w:tcPr>
            <w:tcW w:w="9356" w:type="dxa"/>
            <w:gridSpan w:val="2"/>
            <w:tcBorders>
              <w:top w:val="single" w:sz="4" w:space="0" w:color="000000"/>
              <w:left w:val="single" w:sz="6" w:space="0" w:color="000000"/>
              <w:bottom w:val="single" w:sz="6" w:space="0" w:color="000000"/>
              <w:right w:val="single" w:sz="4" w:space="0" w:color="000000"/>
            </w:tcBorders>
            <w:tcMar>
              <w:top w:w="113" w:type="dxa"/>
              <w:left w:w="68" w:type="dxa"/>
              <w:bottom w:w="68" w:type="dxa"/>
              <w:right w:w="68" w:type="dxa"/>
            </w:tcMar>
          </w:tcPr>
          <w:p w14:paraId="308AAD16" w14:textId="77777777" w:rsidR="000D0914" w:rsidRPr="007D0ACB" w:rsidRDefault="000D0914" w:rsidP="00BB42F5">
            <w:pPr>
              <w:pStyle w:val="PrimitkiPRIMITKA"/>
              <w:rPr>
                <w:w w:val="100"/>
                <w:sz w:val="24"/>
                <w:szCs w:val="24"/>
              </w:rPr>
            </w:pPr>
            <w:r w:rsidRPr="007D0ACB">
              <w:rPr>
                <w:w w:val="100"/>
                <w:sz w:val="24"/>
                <w:szCs w:val="24"/>
              </w:rPr>
              <w:t>Примітки:</w:t>
            </w:r>
          </w:p>
          <w:p w14:paraId="531EEC9F" w14:textId="77777777" w:rsidR="000D0914" w:rsidRPr="007D0ACB" w:rsidRDefault="000D0914" w:rsidP="00BB42F5">
            <w:pPr>
              <w:pStyle w:val="PrimitkiPRIMITKA"/>
              <w:rPr>
                <w:w w:val="100"/>
                <w:sz w:val="24"/>
                <w:szCs w:val="24"/>
              </w:rPr>
            </w:pPr>
            <w:r w:rsidRPr="007D0ACB">
              <w:rPr>
                <w:w w:val="100"/>
                <w:sz w:val="24"/>
                <w:szCs w:val="24"/>
              </w:rPr>
              <w:tab/>
              <w:t xml:space="preserve">1. </w:t>
            </w:r>
            <w:r w:rsidRPr="007D0ACB">
              <w:rPr>
                <w:w w:val="100"/>
                <w:sz w:val="24"/>
                <w:szCs w:val="24"/>
              </w:rPr>
              <w:tab/>
              <w:t xml:space="preserve">Дробове число округлюється до найближчого </w:t>
            </w:r>
            <w:proofErr w:type="spellStart"/>
            <w:r w:rsidRPr="007D0ACB">
              <w:rPr>
                <w:w w:val="100"/>
                <w:sz w:val="24"/>
                <w:szCs w:val="24"/>
              </w:rPr>
              <w:t>півочка</w:t>
            </w:r>
            <w:proofErr w:type="spellEnd"/>
            <w:r w:rsidRPr="007D0ACB">
              <w:rPr>
                <w:w w:val="100"/>
                <w:sz w:val="24"/>
                <w:szCs w:val="24"/>
              </w:rPr>
              <w:t>.</w:t>
            </w:r>
          </w:p>
          <w:p w14:paraId="6468827A" w14:textId="77777777" w:rsidR="000D0914" w:rsidRPr="007D0ACB" w:rsidRDefault="000D0914" w:rsidP="00BB42F5">
            <w:pPr>
              <w:pStyle w:val="PrimitkiPRIMITKA"/>
              <w:rPr>
                <w:w w:val="100"/>
                <w:sz w:val="24"/>
                <w:szCs w:val="24"/>
              </w:rPr>
            </w:pPr>
            <w:r w:rsidRPr="007D0ACB">
              <w:rPr>
                <w:w w:val="100"/>
                <w:sz w:val="24"/>
                <w:szCs w:val="24"/>
              </w:rPr>
              <w:tab/>
              <w:t xml:space="preserve">2. </w:t>
            </w:r>
            <w:r w:rsidRPr="007D0ACB">
              <w:rPr>
                <w:w w:val="100"/>
                <w:sz w:val="24"/>
                <w:szCs w:val="24"/>
              </w:rPr>
              <w:tab/>
              <w:t>Кількість партій зі спортсменами другого розряду не може перевищувати двох.</w:t>
            </w:r>
          </w:p>
          <w:p w14:paraId="18625FAF" w14:textId="77777777" w:rsidR="000D0914" w:rsidRPr="007D0ACB" w:rsidRDefault="000D0914" w:rsidP="00BB42F5">
            <w:pPr>
              <w:pStyle w:val="PrimitkiPRIMITKA"/>
              <w:rPr>
                <w:w w:val="100"/>
                <w:sz w:val="24"/>
                <w:szCs w:val="24"/>
              </w:rPr>
            </w:pPr>
            <w:r w:rsidRPr="007D0ACB">
              <w:rPr>
                <w:w w:val="100"/>
                <w:sz w:val="24"/>
                <w:szCs w:val="24"/>
              </w:rPr>
              <w:tab/>
              <w:t xml:space="preserve">3. </w:t>
            </w:r>
            <w:r w:rsidRPr="007D0ACB">
              <w:rPr>
                <w:w w:val="100"/>
                <w:sz w:val="24"/>
                <w:szCs w:val="24"/>
              </w:rPr>
              <w:tab/>
              <w:t>Спортсмени, які мають спортивний розряд «Кандидат у майстри спорту України» з ІК ФШУ &lt; 2050 (чоловіки) та жінки з ІК ФШУ &lt; 2000, під час обрахунку відповідного нормативу вважаються такими, що мають перший розряд.</w:t>
            </w:r>
          </w:p>
        </w:tc>
      </w:tr>
    </w:tbl>
    <w:p w14:paraId="679D9EED" w14:textId="77777777" w:rsidR="000D0914" w:rsidRPr="007D0ACB" w:rsidRDefault="000D0914" w:rsidP="000D0914">
      <w:pPr>
        <w:pStyle w:val="Ch6a"/>
        <w:rPr>
          <w:w w:val="100"/>
          <w:sz w:val="24"/>
          <w:szCs w:val="24"/>
        </w:rPr>
      </w:pPr>
    </w:p>
    <w:p w14:paraId="24E6C9EF"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Перший розряд</w:t>
      </w:r>
    </w:p>
    <w:p w14:paraId="44DD9583" w14:textId="77777777" w:rsidR="000D0914" w:rsidRPr="007D0ACB" w:rsidRDefault="000D0914" w:rsidP="000D0914">
      <w:pPr>
        <w:pStyle w:val="Ch6a"/>
        <w:rPr>
          <w:w w:val="100"/>
          <w:sz w:val="24"/>
          <w:szCs w:val="24"/>
        </w:rPr>
      </w:pPr>
      <w:r w:rsidRPr="007D0ACB">
        <w:rPr>
          <w:w w:val="100"/>
          <w:sz w:val="24"/>
          <w:szCs w:val="24"/>
        </w:rPr>
        <w:t>1 — в офіційних спортивних змаганнях з коефіцієнтом не більше 2 без поділу учасників спортивних змагань або виконати норматив (кваліфікаційна таблиця для присвоєння першого, другого, третього та першого юнацького розрядів) або досягти ІК ФШУ 2000.</w:t>
      </w:r>
    </w:p>
    <w:p w14:paraId="03BDAB92"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Другий розряд</w:t>
      </w:r>
    </w:p>
    <w:p w14:paraId="1E6B9F83" w14:textId="77777777" w:rsidR="000D0914" w:rsidRPr="007D0ACB" w:rsidRDefault="000D0914" w:rsidP="000D0914">
      <w:pPr>
        <w:pStyle w:val="Ch6a"/>
        <w:rPr>
          <w:w w:val="100"/>
          <w:sz w:val="24"/>
          <w:szCs w:val="24"/>
        </w:rPr>
      </w:pPr>
      <w:r w:rsidRPr="007D0ACB">
        <w:rPr>
          <w:w w:val="100"/>
          <w:sz w:val="24"/>
          <w:szCs w:val="24"/>
        </w:rPr>
        <w:t>1 — в офіційних спортивних змаганнях з коефіцієнтом не більше 3 без поділу учасників спортивних змагань або виконати норматив, наведений у кваліфікаційній таблиці для присвоєння першого, другого, третього та першого юнацьких розрядів, або досягти ІК ФШУ 1900.</w:t>
      </w:r>
    </w:p>
    <w:p w14:paraId="21D32328"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Третій розряд</w:t>
      </w:r>
    </w:p>
    <w:p w14:paraId="3BF882B5" w14:textId="77777777" w:rsidR="000D0914" w:rsidRPr="007D0ACB" w:rsidRDefault="000D0914" w:rsidP="000D0914">
      <w:pPr>
        <w:pStyle w:val="Ch6a"/>
        <w:rPr>
          <w:w w:val="100"/>
          <w:sz w:val="24"/>
          <w:szCs w:val="24"/>
        </w:rPr>
      </w:pPr>
      <w:r w:rsidRPr="007D0ACB">
        <w:rPr>
          <w:w w:val="100"/>
          <w:sz w:val="24"/>
          <w:szCs w:val="24"/>
        </w:rPr>
        <w:t>1 — в офіційних спортивних змаганнях з коефіцієнтом не більше 4 без поділу учасників спортивних змагань або виконати норматив, наведений у кваліфікаційній таблиці для присвоєння першого, другого, третього та першого юнацьких розрядів.</w:t>
      </w:r>
    </w:p>
    <w:p w14:paraId="47BB370A"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Перший юнацький розряд</w:t>
      </w:r>
    </w:p>
    <w:p w14:paraId="743B59F0" w14:textId="77777777" w:rsidR="000D0914" w:rsidRPr="007D0ACB" w:rsidRDefault="000D0914" w:rsidP="000D0914">
      <w:pPr>
        <w:pStyle w:val="Ch6a"/>
        <w:rPr>
          <w:w w:val="100"/>
          <w:sz w:val="24"/>
          <w:szCs w:val="24"/>
        </w:rPr>
      </w:pPr>
      <w:r w:rsidRPr="007D0ACB">
        <w:rPr>
          <w:w w:val="100"/>
          <w:sz w:val="24"/>
          <w:szCs w:val="24"/>
        </w:rPr>
        <w:t>В офіційних спортивних змаганнях виконати норматив, наведений у кваліфікаційній таблиці для присвоєння першого, другого, третього та першого юнацького розрядів.</w:t>
      </w:r>
    </w:p>
    <w:p w14:paraId="23F64E31" w14:textId="77777777" w:rsidR="000D0914" w:rsidRPr="007D0ACB" w:rsidRDefault="000D0914" w:rsidP="000D0914">
      <w:pPr>
        <w:pStyle w:val="Ch69"/>
        <w:spacing w:before="113"/>
        <w:jc w:val="center"/>
        <w:rPr>
          <w:rStyle w:val="Bold"/>
          <w:bCs/>
          <w:w w:val="100"/>
          <w:sz w:val="24"/>
          <w:szCs w:val="24"/>
        </w:rPr>
      </w:pPr>
      <w:r w:rsidRPr="007D0ACB">
        <w:rPr>
          <w:rStyle w:val="Bold"/>
          <w:bCs/>
          <w:w w:val="100"/>
          <w:sz w:val="24"/>
          <w:szCs w:val="24"/>
        </w:rPr>
        <w:t xml:space="preserve">Кваліфікаційна таблиця для присвоєння </w:t>
      </w:r>
      <w:r w:rsidRPr="007D0ACB">
        <w:rPr>
          <w:rStyle w:val="Bold"/>
          <w:bCs/>
          <w:w w:val="100"/>
          <w:sz w:val="24"/>
          <w:szCs w:val="24"/>
        </w:rPr>
        <w:br/>
        <w:t>першого, другого, третього та першого юнацького розрядів</w:t>
      </w:r>
    </w:p>
    <w:tbl>
      <w:tblPr>
        <w:tblW w:w="9923" w:type="dxa"/>
        <w:tblInd w:w="68" w:type="dxa"/>
        <w:tblLayout w:type="fixed"/>
        <w:tblCellMar>
          <w:left w:w="0" w:type="dxa"/>
          <w:right w:w="0" w:type="dxa"/>
        </w:tblCellMar>
        <w:tblLook w:val="0000" w:firstRow="0" w:lastRow="0" w:firstColumn="0" w:lastColumn="0" w:noHBand="0" w:noVBand="0"/>
      </w:tblPr>
      <w:tblGrid>
        <w:gridCol w:w="1985"/>
        <w:gridCol w:w="1911"/>
        <w:gridCol w:w="1985"/>
        <w:gridCol w:w="1915"/>
        <w:gridCol w:w="2127"/>
      </w:tblGrid>
      <w:tr w:rsidR="000D0914" w:rsidRPr="00217C77" w14:paraId="5984C84F" w14:textId="77777777" w:rsidTr="000D0914">
        <w:tblPrEx>
          <w:tblCellMar>
            <w:top w:w="0" w:type="dxa"/>
            <w:left w:w="0" w:type="dxa"/>
            <w:bottom w:w="0" w:type="dxa"/>
            <w:right w:w="0" w:type="dxa"/>
          </w:tblCellMar>
        </w:tblPrEx>
        <w:trPr>
          <w:trHeight w:val="60"/>
        </w:trPr>
        <w:tc>
          <w:tcPr>
            <w:tcW w:w="7796" w:type="dxa"/>
            <w:gridSpan w:val="4"/>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3B2266F9" w14:textId="77777777" w:rsidR="000D0914" w:rsidRPr="00217C77" w:rsidRDefault="000D0914" w:rsidP="00BB42F5">
            <w:pPr>
              <w:pStyle w:val="TableshapkaTABL"/>
              <w:rPr>
                <w:w w:val="100"/>
                <w:sz w:val="20"/>
                <w:szCs w:val="20"/>
              </w:rPr>
            </w:pPr>
            <w:r w:rsidRPr="00217C77">
              <w:rPr>
                <w:w w:val="100"/>
                <w:sz w:val="20"/>
                <w:szCs w:val="20"/>
              </w:rPr>
              <w:t>Коефіцієнт турніру</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31D528A3" w14:textId="77777777" w:rsidR="000D0914" w:rsidRPr="00217C77" w:rsidRDefault="000D0914" w:rsidP="00BB42F5">
            <w:pPr>
              <w:pStyle w:val="TableshapkaTABL"/>
              <w:rPr>
                <w:w w:val="100"/>
                <w:sz w:val="20"/>
                <w:szCs w:val="20"/>
              </w:rPr>
            </w:pPr>
            <w:r w:rsidRPr="00217C77">
              <w:rPr>
                <w:w w:val="100"/>
                <w:sz w:val="20"/>
                <w:szCs w:val="20"/>
              </w:rPr>
              <w:t xml:space="preserve">% очок </w:t>
            </w:r>
            <w:r w:rsidRPr="00217C77">
              <w:rPr>
                <w:w w:val="100"/>
                <w:sz w:val="20"/>
                <w:szCs w:val="20"/>
              </w:rPr>
              <w:br/>
              <w:t>від кількості партій</w:t>
            </w:r>
          </w:p>
        </w:tc>
      </w:tr>
      <w:tr w:rsidR="000D0914" w:rsidRPr="00217C77" w14:paraId="4703F295"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56056965" w14:textId="77777777" w:rsidR="000D0914" w:rsidRPr="00217C77" w:rsidRDefault="000D0914" w:rsidP="00BB42F5">
            <w:pPr>
              <w:pStyle w:val="TableshapkaTABL"/>
              <w:rPr>
                <w:w w:val="100"/>
                <w:sz w:val="20"/>
                <w:szCs w:val="20"/>
              </w:rPr>
            </w:pPr>
            <w:r w:rsidRPr="00217C77">
              <w:rPr>
                <w:w w:val="100"/>
                <w:sz w:val="20"/>
                <w:szCs w:val="20"/>
              </w:rPr>
              <w:t>перший розряд</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28A93AB5" w14:textId="77777777" w:rsidR="000D0914" w:rsidRPr="00217C77" w:rsidRDefault="000D0914" w:rsidP="00BB42F5">
            <w:pPr>
              <w:pStyle w:val="TableshapkaTABL"/>
              <w:rPr>
                <w:w w:val="100"/>
                <w:sz w:val="20"/>
                <w:szCs w:val="20"/>
              </w:rPr>
            </w:pPr>
            <w:r w:rsidRPr="00217C77">
              <w:rPr>
                <w:w w:val="100"/>
                <w:sz w:val="20"/>
                <w:szCs w:val="20"/>
              </w:rPr>
              <w:t>другий розряд</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7F3E049F" w14:textId="77777777" w:rsidR="000D0914" w:rsidRPr="00217C77" w:rsidRDefault="000D0914" w:rsidP="00BB42F5">
            <w:pPr>
              <w:pStyle w:val="TableshapkaTABL"/>
              <w:rPr>
                <w:w w:val="100"/>
                <w:sz w:val="20"/>
                <w:szCs w:val="20"/>
              </w:rPr>
            </w:pPr>
            <w:r w:rsidRPr="00217C77">
              <w:rPr>
                <w:w w:val="100"/>
                <w:sz w:val="20"/>
                <w:szCs w:val="20"/>
              </w:rPr>
              <w:t>третій розряд</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094443EC" w14:textId="77777777" w:rsidR="000D0914" w:rsidRPr="00217C77" w:rsidRDefault="000D0914" w:rsidP="00BB42F5">
            <w:pPr>
              <w:pStyle w:val="TableshapkaTABL"/>
              <w:rPr>
                <w:w w:val="100"/>
                <w:sz w:val="20"/>
                <w:szCs w:val="20"/>
              </w:rPr>
            </w:pPr>
            <w:r w:rsidRPr="00217C77">
              <w:rPr>
                <w:w w:val="100"/>
                <w:sz w:val="20"/>
                <w:szCs w:val="20"/>
              </w:rPr>
              <w:t>перший юнацький розряд</w:t>
            </w:r>
          </w:p>
        </w:tc>
        <w:tc>
          <w:tcPr>
            <w:tcW w:w="2127" w:type="dxa"/>
            <w:tcBorders>
              <w:top w:val="single" w:sz="4" w:space="0" w:color="000000"/>
              <w:left w:val="single" w:sz="4" w:space="0" w:color="000000"/>
              <w:bottom w:val="single" w:sz="4" w:space="0" w:color="000000"/>
              <w:right w:val="single" w:sz="4" w:space="0" w:color="000000"/>
            </w:tcBorders>
          </w:tcPr>
          <w:p w14:paraId="1AEE6777" w14:textId="77777777" w:rsidR="000D0914" w:rsidRPr="00217C77" w:rsidRDefault="000D0914" w:rsidP="00BB42F5">
            <w:pPr>
              <w:pStyle w:val="a3"/>
              <w:spacing w:line="240" w:lineRule="auto"/>
              <w:textAlignment w:val="auto"/>
              <w:rPr>
                <w:rFonts w:ascii="Pragmatica-BoldObl" w:hAnsi="Pragmatica-BoldObl"/>
                <w:color w:val="auto"/>
                <w:sz w:val="20"/>
                <w:szCs w:val="20"/>
                <w:lang w:val="uk-UA"/>
              </w:rPr>
            </w:pPr>
          </w:p>
        </w:tc>
      </w:tr>
      <w:tr w:rsidR="000D0914" w:rsidRPr="00217C77" w14:paraId="7AA902C0"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7D7E1A5D" w14:textId="77777777" w:rsidR="000D0914" w:rsidRPr="00217C77" w:rsidRDefault="000D0914" w:rsidP="00BB42F5">
            <w:pPr>
              <w:pStyle w:val="TableshapkaTABL"/>
              <w:rPr>
                <w:w w:val="100"/>
                <w:sz w:val="20"/>
                <w:szCs w:val="20"/>
              </w:rPr>
            </w:pPr>
            <w:r w:rsidRPr="00217C77">
              <w:rPr>
                <w:w w:val="100"/>
                <w:sz w:val="20"/>
                <w:szCs w:val="20"/>
              </w:rPr>
              <w:t>1</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69C652A0" w14:textId="77777777" w:rsidR="000D0914" w:rsidRPr="00217C77" w:rsidRDefault="000D0914" w:rsidP="00BB42F5">
            <w:pPr>
              <w:pStyle w:val="TableshapkaTABL"/>
              <w:rPr>
                <w:w w:val="100"/>
                <w:sz w:val="20"/>
                <w:szCs w:val="20"/>
              </w:rPr>
            </w:pPr>
            <w:r w:rsidRPr="00217C77">
              <w:rPr>
                <w:w w:val="100"/>
                <w:sz w:val="20"/>
                <w:szCs w:val="20"/>
              </w:rPr>
              <w:t>2</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785CB33E" w14:textId="77777777" w:rsidR="000D0914" w:rsidRPr="00217C77" w:rsidRDefault="000D0914" w:rsidP="00BB42F5">
            <w:pPr>
              <w:pStyle w:val="TableshapkaTABL"/>
              <w:rPr>
                <w:w w:val="100"/>
                <w:sz w:val="20"/>
                <w:szCs w:val="20"/>
              </w:rPr>
            </w:pPr>
            <w:r w:rsidRPr="00217C77">
              <w:rPr>
                <w:w w:val="100"/>
                <w:sz w:val="20"/>
                <w:szCs w:val="20"/>
              </w:rPr>
              <w:t>3</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175539AD" w14:textId="77777777" w:rsidR="000D0914" w:rsidRPr="00217C77" w:rsidRDefault="000D0914" w:rsidP="00BB42F5">
            <w:pPr>
              <w:pStyle w:val="TableshapkaTABL"/>
              <w:rPr>
                <w:w w:val="100"/>
                <w:sz w:val="20"/>
                <w:szCs w:val="20"/>
              </w:rPr>
            </w:pPr>
            <w:r w:rsidRPr="00217C77">
              <w:rPr>
                <w:w w:val="100"/>
                <w:sz w:val="20"/>
                <w:szCs w:val="20"/>
              </w:rPr>
              <w:t>4</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vAlign w:val="center"/>
          </w:tcPr>
          <w:p w14:paraId="3B9267E8" w14:textId="77777777" w:rsidR="000D0914" w:rsidRPr="00217C77" w:rsidRDefault="000D0914" w:rsidP="00BB42F5">
            <w:pPr>
              <w:pStyle w:val="TableshapkaTABL"/>
              <w:rPr>
                <w:w w:val="100"/>
                <w:sz w:val="20"/>
                <w:szCs w:val="20"/>
              </w:rPr>
            </w:pPr>
            <w:r w:rsidRPr="00217C77">
              <w:rPr>
                <w:w w:val="100"/>
                <w:sz w:val="20"/>
                <w:szCs w:val="20"/>
              </w:rPr>
              <w:t>5</w:t>
            </w:r>
          </w:p>
        </w:tc>
      </w:tr>
      <w:tr w:rsidR="000D0914" w:rsidRPr="00217C77" w14:paraId="17962684"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0DB66ED" w14:textId="77777777" w:rsidR="000D0914" w:rsidRPr="00217C77" w:rsidRDefault="000D0914" w:rsidP="00BB42F5">
            <w:pPr>
              <w:pStyle w:val="TableTABL"/>
              <w:jc w:val="center"/>
              <w:rPr>
                <w:spacing w:val="0"/>
                <w:sz w:val="20"/>
                <w:szCs w:val="20"/>
              </w:rPr>
            </w:pPr>
            <w:r w:rsidRPr="00217C77">
              <w:rPr>
                <w:spacing w:val="0"/>
                <w:sz w:val="20"/>
                <w:szCs w:val="20"/>
              </w:rPr>
              <w:t>0,00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3C087095" w14:textId="77777777" w:rsidR="000D0914" w:rsidRPr="00217C77" w:rsidRDefault="000D0914" w:rsidP="00BB42F5">
            <w:pPr>
              <w:pStyle w:val="TableTABL"/>
              <w:jc w:val="center"/>
              <w:rPr>
                <w:spacing w:val="0"/>
                <w:sz w:val="20"/>
                <w:szCs w:val="20"/>
              </w:rPr>
            </w:pPr>
            <w:r w:rsidRPr="00217C77">
              <w:rPr>
                <w:spacing w:val="0"/>
                <w:sz w:val="20"/>
                <w:szCs w:val="20"/>
              </w:rPr>
              <w:t>≤1,00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AD3DFD8" w14:textId="77777777" w:rsidR="000D0914" w:rsidRPr="00217C77" w:rsidRDefault="000D0914" w:rsidP="00BB42F5">
            <w:pPr>
              <w:pStyle w:val="TableTABL"/>
              <w:jc w:val="center"/>
              <w:rPr>
                <w:spacing w:val="0"/>
                <w:sz w:val="20"/>
                <w:szCs w:val="20"/>
              </w:rPr>
            </w:pPr>
            <w:r w:rsidRPr="00217C77">
              <w:rPr>
                <w:spacing w:val="0"/>
                <w:sz w:val="20"/>
                <w:szCs w:val="20"/>
              </w:rPr>
              <w:t>≤2,00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D3F2189" w14:textId="77777777" w:rsidR="000D0914" w:rsidRPr="00217C77" w:rsidRDefault="000D0914" w:rsidP="00BB42F5">
            <w:pPr>
              <w:pStyle w:val="TableTABL"/>
              <w:jc w:val="center"/>
              <w:rPr>
                <w:spacing w:val="0"/>
                <w:sz w:val="20"/>
                <w:szCs w:val="20"/>
              </w:rPr>
            </w:pPr>
            <w:r w:rsidRPr="00217C77">
              <w:rPr>
                <w:spacing w:val="0"/>
                <w:sz w:val="20"/>
                <w:szCs w:val="20"/>
              </w:rPr>
              <w:t>≤3,00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9F643DD" w14:textId="77777777" w:rsidR="000D0914" w:rsidRPr="00217C77" w:rsidRDefault="000D0914" w:rsidP="00BB42F5">
            <w:pPr>
              <w:pStyle w:val="TableTABL"/>
              <w:jc w:val="center"/>
              <w:rPr>
                <w:spacing w:val="0"/>
                <w:sz w:val="20"/>
                <w:szCs w:val="20"/>
              </w:rPr>
            </w:pPr>
            <w:r w:rsidRPr="00217C77">
              <w:rPr>
                <w:spacing w:val="0"/>
                <w:sz w:val="20"/>
                <w:szCs w:val="20"/>
              </w:rPr>
              <w:t>30</w:t>
            </w:r>
          </w:p>
        </w:tc>
      </w:tr>
      <w:tr w:rsidR="000D0914" w:rsidRPr="00217C77" w14:paraId="263D9707"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6505663" w14:textId="77777777" w:rsidR="000D0914" w:rsidRPr="00217C77" w:rsidRDefault="000D0914" w:rsidP="00BB42F5">
            <w:pPr>
              <w:pStyle w:val="TableTABL"/>
              <w:jc w:val="center"/>
              <w:rPr>
                <w:spacing w:val="0"/>
                <w:sz w:val="20"/>
                <w:szCs w:val="20"/>
              </w:rPr>
            </w:pPr>
            <w:r w:rsidRPr="00217C77">
              <w:rPr>
                <w:spacing w:val="0"/>
                <w:sz w:val="20"/>
                <w:szCs w:val="20"/>
              </w:rPr>
              <w:t>0,01–0,10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030F1C43" w14:textId="77777777" w:rsidR="000D0914" w:rsidRPr="00217C77" w:rsidRDefault="000D0914" w:rsidP="00BB42F5">
            <w:pPr>
              <w:pStyle w:val="TableTABL"/>
              <w:jc w:val="center"/>
              <w:rPr>
                <w:spacing w:val="0"/>
                <w:sz w:val="20"/>
                <w:szCs w:val="20"/>
              </w:rPr>
            </w:pPr>
            <w:r w:rsidRPr="00217C77">
              <w:rPr>
                <w:spacing w:val="0"/>
                <w:sz w:val="20"/>
                <w:szCs w:val="20"/>
              </w:rPr>
              <w:t>1,01–1,10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5BBF966" w14:textId="77777777" w:rsidR="000D0914" w:rsidRPr="00217C77" w:rsidRDefault="000D0914" w:rsidP="00BB42F5">
            <w:pPr>
              <w:pStyle w:val="TableTABL"/>
              <w:jc w:val="center"/>
              <w:rPr>
                <w:spacing w:val="0"/>
                <w:sz w:val="20"/>
                <w:szCs w:val="20"/>
              </w:rPr>
            </w:pPr>
            <w:r w:rsidRPr="00217C77">
              <w:rPr>
                <w:spacing w:val="0"/>
                <w:sz w:val="20"/>
                <w:szCs w:val="20"/>
              </w:rPr>
              <w:t>2,01–2,10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75BADB3" w14:textId="77777777" w:rsidR="000D0914" w:rsidRPr="00217C77" w:rsidRDefault="000D0914" w:rsidP="00BB42F5">
            <w:pPr>
              <w:pStyle w:val="TableTABL"/>
              <w:jc w:val="center"/>
              <w:rPr>
                <w:spacing w:val="0"/>
                <w:sz w:val="20"/>
                <w:szCs w:val="20"/>
              </w:rPr>
            </w:pPr>
            <w:r w:rsidRPr="00217C77">
              <w:rPr>
                <w:spacing w:val="0"/>
                <w:sz w:val="20"/>
                <w:szCs w:val="20"/>
              </w:rPr>
              <w:t>3,01–3,10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3238F4F" w14:textId="77777777" w:rsidR="000D0914" w:rsidRPr="00217C77" w:rsidRDefault="000D0914" w:rsidP="00BB42F5">
            <w:pPr>
              <w:pStyle w:val="TableTABL"/>
              <w:jc w:val="center"/>
              <w:rPr>
                <w:spacing w:val="0"/>
                <w:sz w:val="20"/>
                <w:szCs w:val="20"/>
              </w:rPr>
            </w:pPr>
            <w:r w:rsidRPr="00217C77">
              <w:rPr>
                <w:spacing w:val="0"/>
                <w:sz w:val="20"/>
                <w:szCs w:val="20"/>
              </w:rPr>
              <w:t>32</w:t>
            </w:r>
          </w:p>
        </w:tc>
      </w:tr>
      <w:tr w:rsidR="000D0914" w:rsidRPr="00217C77" w14:paraId="20E0C701"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3D7AC67" w14:textId="77777777" w:rsidR="000D0914" w:rsidRPr="00217C77" w:rsidRDefault="000D0914" w:rsidP="00BB42F5">
            <w:pPr>
              <w:pStyle w:val="TableTABL"/>
              <w:jc w:val="center"/>
              <w:rPr>
                <w:spacing w:val="0"/>
                <w:sz w:val="20"/>
                <w:szCs w:val="20"/>
              </w:rPr>
            </w:pPr>
            <w:r w:rsidRPr="00217C77">
              <w:rPr>
                <w:spacing w:val="0"/>
                <w:sz w:val="20"/>
                <w:szCs w:val="20"/>
              </w:rPr>
              <w:t>0,11–0,20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3FDC27D" w14:textId="77777777" w:rsidR="000D0914" w:rsidRPr="00217C77" w:rsidRDefault="000D0914" w:rsidP="00BB42F5">
            <w:pPr>
              <w:pStyle w:val="TableTABL"/>
              <w:jc w:val="center"/>
              <w:rPr>
                <w:spacing w:val="0"/>
                <w:sz w:val="20"/>
                <w:szCs w:val="20"/>
              </w:rPr>
            </w:pPr>
            <w:r w:rsidRPr="00217C77">
              <w:rPr>
                <w:spacing w:val="0"/>
                <w:sz w:val="20"/>
                <w:szCs w:val="20"/>
              </w:rPr>
              <w:t>1,11–1,20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591AEB6F" w14:textId="77777777" w:rsidR="000D0914" w:rsidRPr="00217C77" w:rsidRDefault="000D0914" w:rsidP="00BB42F5">
            <w:pPr>
              <w:pStyle w:val="TableTABL"/>
              <w:jc w:val="center"/>
              <w:rPr>
                <w:spacing w:val="0"/>
                <w:sz w:val="20"/>
                <w:szCs w:val="20"/>
              </w:rPr>
            </w:pPr>
            <w:r w:rsidRPr="00217C77">
              <w:rPr>
                <w:spacing w:val="0"/>
                <w:sz w:val="20"/>
                <w:szCs w:val="20"/>
              </w:rPr>
              <w:t>2,11–2,20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8C6D9BD" w14:textId="77777777" w:rsidR="000D0914" w:rsidRPr="00217C77" w:rsidRDefault="000D0914" w:rsidP="00BB42F5">
            <w:pPr>
              <w:pStyle w:val="TableTABL"/>
              <w:jc w:val="center"/>
              <w:rPr>
                <w:spacing w:val="0"/>
                <w:sz w:val="20"/>
                <w:szCs w:val="20"/>
              </w:rPr>
            </w:pPr>
            <w:r w:rsidRPr="00217C77">
              <w:rPr>
                <w:spacing w:val="0"/>
                <w:sz w:val="20"/>
                <w:szCs w:val="20"/>
              </w:rPr>
              <w:t>3,11–3,20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F9C0E62" w14:textId="77777777" w:rsidR="000D0914" w:rsidRPr="00217C77" w:rsidRDefault="000D0914" w:rsidP="00BB42F5">
            <w:pPr>
              <w:pStyle w:val="TableTABL"/>
              <w:jc w:val="center"/>
              <w:rPr>
                <w:spacing w:val="0"/>
                <w:sz w:val="20"/>
                <w:szCs w:val="20"/>
              </w:rPr>
            </w:pPr>
            <w:r w:rsidRPr="00217C77">
              <w:rPr>
                <w:spacing w:val="0"/>
                <w:sz w:val="20"/>
                <w:szCs w:val="20"/>
              </w:rPr>
              <w:t>34</w:t>
            </w:r>
          </w:p>
        </w:tc>
      </w:tr>
      <w:tr w:rsidR="000D0914" w:rsidRPr="00217C77" w14:paraId="6835FEBD"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A3F3F83" w14:textId="77777777" w:rsidR="000D0914" w:rsidRPr="00217C77" w:rsidRDefault="000D0914" w:rsidP="00BB42F5">
            <w:pPr>
              <w:pStyle w:val="TableTABL"/>
              <w:jc w:val="center"/>
              <w:rPr>
                <w:spacing w:val="0"/>
                <w:sz w:val="20"/>
                <w:szCs w:val="20"/>
              </w:rPr>
            </w:pPr>
            <w:r w:rsidRPr="00217C77">
              <w:rPr>
                <w:spacing w:val="0"/>
                <w:sz w:val="20"/>
                <w:szCs w:val="20"/>
              </w:rPr>
              <w:t>0,21–0,30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7746FBD" w14:textId="77777777" w:rsidR="000D0914" w:rsidRPr="00217C77" w:rsidRDefault="000D0914" w:rsidP="00BB42F5">
            <w:pPr>
              <w:pStyle w:val="TableTABL"/>
              <w:jc w:val="center"/>
              <w:rPr>
                <w:spacing w:val="0"/>
                <w:sz w:val="20"/>
                <w:szCs w:val="20"/>
              </w:rPr>
            </w:pPr>
            <w:r w:rsidRPr="00217C77">
              <w:rPr>
                <w:spacing w:val="0"/>
                <w:sz w:val="20"/>
                <w:szCs w:val="20"/>
              </w:rPr>
              <w:t>1,21–1,30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8EF75C2" w14:textId="77777777" w:rsidR="000D0914" w:rsidRPr="00217C77" w:rsidRDefault="000D0914" w:rsidP="00BB42F5">
            <w:pPr>
              <w:pStyle w:val="TableTABL"/>
              <w:jc w:val="center"/>
              <w:rPr>
                <w:spacing w:val="0"/>
                <w:sz w:val="20"/>
                <w:szCs w:val="20"/>
              </w:rPr>
            </w:pPr>
            <w:r w:rsidRPr="00217C77">
              <w:rPr>
                <w:spacing w:val="0"/>
                <w:sz w:val="20"/>
                <w:szCs w:val="20"/>
              </w:rPr>
              <w:t>2,21–2,30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58573FC" w14:textId="77777777" w:rsidR="000D0914" w:rsidRPr="00217C77" w:rsidRDefault="000D0914" w:rsidP="00BB42F5">
            <w:pPr>
              <w:pStyle w:val="TableTABL"/>
              <w:jc w:val="center"/>
              <w:rPr>
                <w:spacing w:val="0"/>
                <w:sz w:val="20"/>
                <w:szCs w:val="20"/>
              </w:rPr>
            </w:pPr>
            <w:r w:rsidRPr="00217C77">
              <w:rPr>
                <w:spacing w:val="0"/>
                <w:sz w:val="20"/>
                <w:szCs w:val="20"/>
              </w:rPr>
              <w:t>3,21–3,30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BBF6297" w14:textId="77777777" w:rsidR="000D0914" w:rsidRPr="00217C77" w:rsidRDefault="000D0914" w:rsidP="00BB42F5">
            <w:pPr>
              <w:pStyle w:val="TableTABL"/>
              <w:jc w:val="center"/>
              <w:rPr>
                <w:spacing w:val="0"/>
                <w:sz w:val="20"/>
                <w:szCs w:val="20"/>
              </w:rPr>
            </w:pPr>
            <w:r w:rsidRPr="00217C77">
              <w:rPr>
                <w:spacing w:val="0"/>
                <w:sz w:val="20"/>
                <w:szCs w:val="20"/>
              </w:rPr>
              <w:t>36</w:t>
            </w:r>
          </w:p>
        </w:tc>
      </w:tr>
      <w:tr w:rsidR="000D0914" w:rsidRPr="00217C77" w14:paraId="03A5C074"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A7A883A" w14:textId="77777777" w:rsidR="000D0914" w:rsidRPr="00217C77" w:rsidRDefault="000D0914" w:rsidP="00BB42F5">
            <w:pPr>
              <w:pStyle w:val="TableTABL"/>
              <w:jc w:val="center"/>
              <w:rPr>
                <w:spacing w:val="0"/>
                <w:sz w:val="20"/>
                <w:szCs w:val="20"/>
              </w:rPr>
            </w:pPr>
            <w:r w:rsidRPr="00217C77">
              <w:rPr>
                <w:spacing w:val="0"/>
                <w:sz w:val="20"/>
                <w:szCs w:val="20"/>
              </w:rPr>
              <w:t>0,31–0,40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9C904AB" w14:textId="77777777" w:rsidR="000D0914" w:rsidRPr="00217C77" w:rsidRDefault="000D0914" w:rsidP="00BB42F5">
            <w:pPr>
              <w:pStyle w:val="TableTABL"/>
              <w:jc w:val="center"/>
              <w:rPr>
                <w:spacing w:val="0"/>
                <w:sz w:val="20"/>
                <w:szCs w:val="20"/>
              </w:rPr>
            </w:pPr>
            <w:r w:rsidRPr="00217C77">
              <w:rPr>
                <w:spacing w:val="0"/>
                <w:sz w:val="20"/>
                <w:szCs w:val="20"/>
              </w:rPr>
              <w:t>1,31–1,40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3FC4E7AB" w14:textId="77777777" w:rsidR="000D0914" w:rsidRPr="00217C77" w:rsidRDefault="000D0914" w:rsidP="00BB42F5">
            <w:pPr>
              <w:pStyle w:val="TableTABL"/>
              <w:jc w:val="center"/>
              <w:rPr>
                <w:spacing w:val="0"/>
                <w:sz w:val="20"/>
                <w:szCs w:val="20"/>
              </w:rPr>
            </w:pPr>
            <w:r w:rsidRPr="00217C77">
              <w:rPr>
                <w:spacing w:val="0"/>
                <w:sz w:val="20"/>
                <w:szCs w:val="20"/>
              </w:rPr>
              <w:t>2,31–2,40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FF852E6" w14:textId="77777777" w:rsidR="000D0914" w:rsidRPr="00217C77" w:rsidRDefault="000D0914" w:rsidP="00BB42F5">
            <w:pPr>
              <w:pStyle w:val="TableTABL"/>
              <w:jc w:val="center"/>
              <w:rPr>
                <w:spacing w:val="0"/>
                <w:sz w:val="20"/>
                <w:szCs w:val="20"/>
              </w:rPr>
            </w:pPr>
            <w:r w:rsidRPr="00217C77">
              <w:rPr>
                <w:spacing w:val="0"/>
                <w:sz w:val="20"/>
                <w:szCs w:val="20"/>
              </w:rPr>
              <w:t>3,31–3,40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4914234" w14:textId="77777777" w:rsidR="000D0914" w:rsidRPr="00217C77" w:rsidRDefault="000D0914" w:rsidP="00BB42F5">
            <w:pPr>
              <w:pStyle w:val="TableTABL"/>
              <w:jc w:val="center"/>
              <w:rPr>
                <w:spacing w:val="0"/>
                <w:sz w:val="20"/>
                <w:szCs w:val="20"/>
              </w:rPr>
            </w:pPr>
            <w:r w:rsidRPr="00217C77">
              <w:rPr>
                <w:spacing w:val="0"/>
                <w:sz w:val="20"/>
                <w:szCs w:val="20"/>
              </w:rPr>
              <w:t>38</w:t>
            </w:r>
          </w:p>
        </w:tc>
      </w:tr>
      <w:tr w:rsidR="000D0914" w:rsidRPr="00217C77" w14:paraId="35FE80EC"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08D4C37D" w14:textId="77777777" w:rsidR="000D0914" w:rsidRPr="00217C77" w:rsidRDefault="000D0914" w:rsidP="00BB42F5">
            <w:pPr>
              <w:pStyle w:val="TableTABL"/>
              <w:jc w:val="center"/>
              <w:rPr>
                <w:spacing w:val="0"/>
                <w:sz w:val="20"/>
                <w:szCs w:val="20"/>
              </w:rPr>
            </w:pPr>
            <w:r w:rsidRPr="00217C77">
              <w:rPr>
                <w:spacing w:val="0"/>
                <w:sz w:val="20"/>
                <w:szCs w:val="20"/>
              </w:rPr>
              <w:t>0,41–0,50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55C3F5D" w14:textId="77777777" w:rsidR="000D0914" w:rsidRPr="00217C77" w:rsidRDefault="000D0914" w:rsidP="00BB42F5">
            <w:pPr>
              <w:pStyle w:val="TableTABL"/>
              <w:jc w:val="center"/>
              <w:rPr>
                <w:spacing w:val="0"/>
                <w:sz w:val="20"/>
                <w:szCs w:val="20"/>
              </w:rPr>
            </w:pPr>
            <w:r w:rsidRPr="00217C77">
              <w:rPr>
                <w:spacing w:val="0"/>
                <w:sz w:val="20"/>
                <w:szCs w:val="20"/>
              </w:rPr>
              <w:t>1,41–1,50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EF7D264" w14:textId="77777777" w:rsidR="000D0914" w:rsidRPr="00217C77" w:rsidRDefault="000D0914" w:rsidP="00BB42F5">
            <w:pPr>
              <w:pStyle w:val="TableTABL"/>
              <w:jc w:val="center"/>
              <w:rPr>
                <w:spacing w:val="0"/>
                <w:sz w:val="20"/>
                <w:szCs w:val="20"/>
              </w:rPr>
            </w:pPr>
            <w:r w:rsidRPr="00217C77">
              <w:rPr>
                <w:spacing w:val="0"/>
                <w:sz w:val="20"/>
                <w:szCs w:val="20"/>
              </w:rPr>
              <w:t>2,41–2,50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44F069E" w14:textId="77777777" w:rsidR="000D0914" w:rsidRPr="00217C77" w:rsidRDefault="000D0914" w:rsidP="00BB42F5">
            <w:pPr>
              <w:pStyle w:val="TableTABL"/>
              <w:jc w:val="center"/>
              <w:rPr>
                <w:spacing w:val="0"/>
                <w:sz w:val="20"/>
                <w:szCs w:val="20"/>
              </w:rPr>
            </w:pPr>
            <w:r w:rsidRPr="00217C77">
              <w:rPr>
                <w:spacing w:val="0"/>
                <w:sz w:val="20"/>
                <w:szCs w:val="20"/>
              </w:rPr>
              <w:t>3,41–3,50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06BDAF66" w14:textId="77777777" w:rsidR="000D0914" w:rsidRPr="00217C77" w:rsidRDefault="000D0914" w:rsidP="00BB42F5">
            <w:pPr>
              <w:pStyle w:val="TableTABL"/>
              <w:jc w:val="center"/>
              <w:rPr>
                <w:spacing w:val="0"/>
                <w:sz w:val="20"/>
                <w:szCs w:val="20"/>
              </w:rPr>
            </w:pPr>
            <w:r w:rsidRPr="00217C77">
              <w:rPr>
                <w:spacing w:val="0"/>
                <w:sz w:val="20"/>
                <w:szCs w:val="20"/>
              </w:rPr>
              <w:t>40</w:t>
            </w:r>
          </w:p>
        </w:tc>
      </w:tr>
      <w:tr w:rsidR="000D0914" w:rsidRPr="00217C77" w14:paraId="7DC58E8D"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FA49F4B" w14:textId="77777777" w:rsidR="000D0914" w:rsidRPr="00217C77" w:rsidRDefault="000D0914" w:rsidP="00BB42F5">
            <w:pPr>
              <w:pStyle w:val="TableTABL"/>
              <w:jc w:val="center"/>
              <w:rPr>
                <w:spacing w:val="0"/>
                <w:sz w:val="20"/>
                <w:szCs w:val="20"/>
              </w:rPr>
            </w:pPr>
            <w:r w:rsidRPr="00217C77">
              <w:rPr>
                <w:spacing w:val="0"/>
                <w:sz w:val="20"/>
                <w:szCs w:val="20"/>
              </w:rPr>
              <w:t>0,51–0,60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97FFDF9" w14:textId="77777777" w:rsidR="000D0914" w:rsidRPr="00217C77" w:rsidRDefault="000D0914" w:rsidP="00BB42F5">
            <w:pPr>
              <w:pStyle w:val="TableTABL"/>
              <w:jc w:val="center"/>
              <w:rPr>
                <w:spacing w:val="0"/>
                <w:sz w:val="20"/>
                <w:szCs w:val="20"/>
              </w:rPr>
            </w:pPr>
            <w:r w:rsidRPr="00217C77">
              <w:rPr>
                <w:spacing w:val="0"/>
                <w:sz w:val="20"/>
                <w:szCs w:val="20"/>
              </w:rPr>
              <w:t>1,51–1,60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E3F31DD" w14:textId="77777777" w:rsidR="000D0914" w:rsidRPr="00217C77" w:rsidRDefault="000D0914" w:rsidP="00BB42F5">
            <w:pPr>
              <w:pStyle w:val="TableTABL"/>
              <w:jc w:val="center"/>
              <w:rPr>
                <w:spacing w:val="0"/>
                <w:sz w:val="20"/>
                <w:szCs w:val="20"/>
              </w:rPr>
            </w:pPr>
            <w:r w:rsidRPr="00217C77">
              <w:rPr>
                <w:spacing w:val="0"/>
                <w:sz w:val="20"/>
                <w:szCs w:val="20"/>
              </w:rPr>
              <w:t>2,51–2,60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0968E785" w14:textId="77777777" w:rsidR="000D0914" w:rsidRPr="00217C77" w:rsidRDefault="000D0914" w:rsidP="00BB42F5">
            <w:pPr>
              <w:pStyle w:val="TableTABL"/>
              <w:jc w:val="center"/>
              <w:rPr>
                <w:spacing w:val="0"/>
                <w:sz w:val="20"/>
                <w:szCs w:val="20"/>
              </w:rPr>
            </w:pPr>
            <w:r w:rsidRPr="00217C77">
              <w:rPr>
                <w:spacing w:val="0"/>
                <w:sz w:val="20"/>
                <w:szCs w:val="20"/>
              </w:rPr>
              <w:t>3,51–3,60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8869317" w14:textId="77777777" w:rsidR="000D0914" w:rsidRPr="00217C77" w:rsidRDefault="000D0914" w:rsidP="00BB42F5">
            <w:pPr>
              <w:pStyle w:val="TableTABL"/>
              <w:jc w:val="center"/>
              <w:rPr>
                <w:spacing w:val="0"/>
                <w:sz w:val="20"/>
                <w:szCs w:val="20"/>
              </w:rPr>
            </w:pPr>
            <w:r w:rsidRPr="00217C77">
              <w:rPr>
                <w:spacing w:val="0"/>
                <w:sz w:val="20"/>
                <w:szCs w:val="20"/>
              </w:rPr>
              <w:t>42</w:t>
            </w:r>
          </w:p>
        </w:tc>
      </w:tr>
      <w:tr w:rsidR="000D0914" w:rsidRPr="00217C77" w14:paraId="72B4D3D6"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EFAB614" w14:textId="77777777" w:rsidR="000D0914" w:rsidRPr="00217C77" w:rsidRDefault="000D0914" w:rsidP="00BB42F5">
            <w:pPr>
              <w:pStyle w:val="TableTABL"/>
              <w:jc w:val="center"/>
              <w:rPr>
                <w:spacing w:val="0"/>
                <w:sz w:val="20"/>
                <w:szCs w:val="20"/>
              </w:rPr>
            </w:pPr>
            <w:r w:rsidRPr="00217C77">
              <w:rPr>
                <w:spacing w:val="0"/>
                <w:sz w:val="20"/>
                <w:szCs w:val="20"/>
              </w:rPr>
              <w:t>0,61–0,70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327E4AD" w14:textId="77777777" w:rsidR="000D0914" w:rsidRPr="00217C77" w:rsidRDefault="000D0914" w:rsidP="00BB42F5">
            <w:pPr>
              <w:pStyle w:val="TableTABL"/>
              <w:jc w:val="center"/>
              <w:rPr>
                <w:spacing w:val="0"/>
                <w:sz w:val="20"/>
                <w:szCs w:val="20"/>
              </w:rPr>
            </w:pPr>
            <w:r w:rsidRPr="00217C77">
              <w:rPr>
                <w:spacing w:val="0"/>
                <w:sz w:val="20"/>
                <w:szCs w:val="20"/>
              </w:rPr>
              <w:t>1,61–1,70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C7C784B" w14:textId="77777777" w:rsidR="000D0914" w:rsidRPr="00217C77" w:rsidRDefault="000D0914" w:rsidP="00BB42F5">
            <w:pPr>
              <w:pStyle w:val="TableTABL"/>
              <w:jc w:val="center"/>
              <w:rPr>
                <w:spacing w:val="0"/>
                <w:sz w:val="20"/>
                <w:szCs w:val="20"/>
              </w:rPr>
            </w:pPr>
            <w:r w:rsidRPr="00217C77">
              <w:rPr>
                <w:spacing w:val="0"/>
                <w:sz w:val="20"/>
                <w:szCs w:val="20"/>
              </w:rPr>
              <w:t>2,61–2,70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E1FBEF8" w14:textId="77777777" w:rsidR="000D0914" w:rsidRPr="00217C77" w:rsidRDefault="000D0914" w:rsidP="00BB42F5">
            <w:pPr>
              <w:pStyle w:val="TableTABL"/>
              <w:jc w:val="center"/>
              <w:rPr>
                <w:spacing w:val="0"/>
                <w:sz w:val="20"/>
                <w:szCs w:val="20"/>
              </w:rPr>
            </w:pPr>
            <w:r w:rsidRPr="00217C77">
              <w:rPr>
                <w:spacing w:val="0"/>
                <w:sz w:val="20"/>
                <w:szCs w:val="20"/>
              </w:rPr>
              <w:t>3,61–3,70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32EE1553" w14:textId="77777777" w:rsidR="000D0914" w:rsidRPr="00217C77" w:rsidRDefault="000D0914" w:rsidP="00BB42F5">
            <w:pPr>
              <w:pStyle w:val="TableTABL"/>
              <w:jc w:val="center"/>
              <w:rPr>
                <w:spacing w:val="0"/>
                <w:sz w:val="20"/>
                <w:szCs w:val="20"/>
              </w:rPr>
            </w:pPr>
            <w:r w:rsidRPr="00217C77">
              <w:rPr>
                <w:spacing w:val="0"/>
                <w:sz w:val="20"/>
                <w:szCs w:val="20"/>
              </w:rPr>
              <w:t>44</w:t>
            </w:r>
          </w:p>
        </w:tc>
      </w:tr>
      <w:tr w:rsidR="000D0914" w:rsidRPr="00217C77" w14:paraId="52F742B1"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E2FABE9" w14:textId="77777777" w:rsidR="000D0914" w:rsidRPr="00217C77" w:rsidRDefault="000D0914" w:rsidP="00BB42F5">
            <w:pPr>
              <w:pStyle w:val="TableTABL"/>
              <w:jc w:val="center"/>
              <w:rPr>
                <w:spacing w:val="0"/>
                <w:sz w:val="20"/>
                <w:szCs w:val="20"/>
              </w:rPr>
            </w:pPr>
            <w:r w:rsidRPr="00217C77">
              <w:rPr>
                <w:spacing w:val="0"/>
                <w:sz w:val="20"/>
                <w:szCs w:val="20"/>
              </w:rPr>
              <w:t>0,71–0,80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5E2C42A" w14:textId="77777777" w:rsidR="000D0914" w:rsidRPr="00217C77" w:rsidRDefault="000D0914" w:rsidP="00BB42F5">
            <w:pPr>
              <w:pStyle w:val="TableTABL"/>
              <w:jc w:val="center"/>
              <w:rPr>
                <w:spacing w:val="0"/>
                <w:sz w:val="20"/>
                <w:szCs w:val="20"/>
              </w:rPr>
            </w:pPr>
            <w:r w:rsidRPr="00217C77">
              <w:rPr>
                <w:spacing w:val="0"/>
                <w:sz w:val="20"/>
                <w:szCs w:val="20"/>
              </w:rPr>
              <w:t>1,71–1,80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078C53C8" w14:textId="77777777" w:rsidR="000D0914" w:rsidRPr="00217C77" w:rsidRDefault="000D0914" w:rsidP="00BB42F5">
            <w:pPr>
              <w:pStyle w:val="TableTABL"/>
              <w:jc w:val="center"/>
              <w:rPr>
                <w:spacing w:val="0"/>
                <w:sz w:val="20"/>
                <w:szCs w:val="20"/>
              </w:rPr>
            </w:pPr>
            <w:r w:rsidRPr="00217C77">
              <w:rPr>
                <w:spacing w:val="0"/>
                <w:sz w:val="20"/>
                <w:szCs w:val="20"/>
              </w:rPr>
              <w:t>2,71–2,80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D76CEF0" w14:textId="77777777" w:rsidR="000D0914" w:rsidRPr="00217C77" w:rsidRDefault="000D0914" w:rsidP="00BB42F5">
            <w:pPr>
              <w:pStyle w:val="TableTABL"/>
              <w:jc w:val="center"/>
              <w:rPr>
                <w:spacing w:val="0"/>
                <w:sz w:val="20"/>
                <w:szCs w:val="20"/>
              </w:rPr>
            </w:pPr>
            <w:r w:rsidRPr="00217C77">
              <w:rPr>
                <w:spacing w:val="0"/>
                <w:sz w:val="20"/>
                <w:szCs w:val="20"/>
              </w:rPr>
              <w:t>3,71–3,80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1ED9844" w14:textId="77777777" w:rsidR="000D0914" w:rsidRPr="00217C77" w:rsidRDefault="000D0914" w:rsidP="00BB42F5">
            <w:pPr>
              <w:pStyle w:val="TableTABL"/>
              <w:jc w:val="center"/>
              <w:rPr>
                <w:spacing w:val="0"/>
                <w:sz w:val="20"/>
                <w:szCs w:val="20"/>
              </w:rPr>
            </w:pPr>
            <w:r w:rsidRPr="00217C77">
              <w:rPr>
                <w:spacing w:val="0"/>
                <w:sz w:val="20"/>
                <w:szCs w:val="20"/>
              </w:rPr>
              <w:t>46</w:t>
            </w:r>
          </w:p>
        </w:tc>
      </w:tr>
      <w:tr w:rsidR="000D0914" w:rsidRPr="00217C77" w14:paraId="7BB64854"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2C65FE8" w14:textId="77777777" w:rsidR="000D0914" w:rsidRPr="00217C77" w:rsidRDefault="000D0914" w:rsidP="00BB42F5">
            <w:pPr>
              <w:pStyle w:val="TableTABL"/>
              <w:jc w:val="center"/>
              <w:rPr>
                <w:spacing w:val="0"/>
                <w:sz w:val="20"/>
                <w:szCs w:val="20"/>
              </w:rPr>
            </w:pPr>
            <w:r w:rsidRPr="00217C77">
              <w:rPr>
                <w:spacing w:val="0"/>
                <w:sz w:val="20"/>
                <w:szCs w:val="20"/>
              </w:rPr>
              <w:t>0,81–0,90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3F5A3ECB" w14:textId="77777777" w:rsidR="000D0914" w:rsidRPr="00217C77" w:rsidRDefault="000D0914" w:rsidP="00BB42F5">
            <w:pPr>
              <w:pStyle w:val="TableTABL"/>
              <w:jc w:val="center"/>
              <w:rPr>
                <w:spacing w:val="0"/>
                <w:sz w:val="20"/>
                <w:szCs w:val="20"/>
              </w:rPr>
            </w:pPr>
            <w:r w:rsidRPr="00217C77">
              <w:rPr>
                <w:spacing w:val="0"/>
                <w:sz w:val="20"/>
                <w:szCs w:val="20"/>
              </w:rPr>
              <w:t>1,81–1,90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0427C0CD" w14:textId="77777777" w:rsidR="000D0914" w:rsidRPr="00217C77" w:rsidRDefault="000D0914" w:rsidP="00BB42F5">
            <w:pPr>
              <w:pStyle w:val="TableTABL"/>
              <w:jc w:val="center"/>
              <w:rPr>
                <w:spacing w:val="0"/>
                <w:sz w:val="20"/>
                <w:szCs w:val="20"/>
              </w:rPr>
            </w:pPr>
            <w:r w:rsidRPr="00217C77">
              <w:rPr>
                <w:spacing w:val="0"/>
                <w:sz w:val="20"/>
                <w:szCs w:val="20"/>
              </w:rPr>
              <w:t>2,81–2,90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041C1DCA" w14:textId="77777777" w:rsidR="000D0914" w:rsidRPr="00217C77" w:rsidRDefault="000D0914" w:rsidP="00BB42F5">
            <w:pPr>
              <w:pStyle w:val="TableTABL"/>
              <w:jc w:val="center"/>
              <w:rPr>
                <w:spacing w:val="0"/>
                <w:sz w:val="20"/>
                <w:szCs w:val="20"/>
              </w:rPr>
            </w:pPr>
            <w:r w:rsidRPr="00217C77">
              <w:rPr>
                <w:spacing w:val="0"/>
                <w:sz w:val="20"/>
                <w:szCs w:val="20"/>
              </w:rPr>
              <w:t>3,81–3,90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5AF9364" w14:textId="77777777" w:rsidR="000D0914" w:rsidRPr="00217C77" w:rsidRDefault="000D0914" w:rsidP="00BB42F5">
            <w:pPr>
              <w:pStyle w:val="TableTABL"/>
              <w:jc w:val="center"/>
              <w:rPr>
                <w:spacing w:val="0"/>
                <w:sz w:val="20"/>
                <w:szCs w:val="20"/>
              </w:rPr>
            </w:pPr>
            <w:r w:rsidRPr="00217C77">
              <w:rPr>
                <w:spacing w:val="0"/>
                <w:sz w:val="20"/>
                <w:szCs w:val="20"/>
              </w:rPr>
              <w:t>48</w:t>
            </w:r>
          </w:p>
        </w:tc>
      </w:tr>
      <w:tr w:rsidR="000D0914" w:rsidRPr="00217C77" w14:paraId="07607FC7"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B01B907" w14:textId="77777777" w:rsidR="000D0914" w:rsidRPr="00217C77" w:rsidRDefault="000D0914" w:rsidP="00BB42F5">
            <w:pPr>
              <w:pStyle w:val="TableTABL"/>
              <w:jc w:val="center"/>
              <w:rPr>
                <w:spacing w:val="0"/>
                <w:sz w:val="20"/>
                <w:szCs w:val="20"/>
              </w:rPr>
            </w:pPr>
            <w:r w:rsidRPr="00217C77">
              <w:rPr>
                <w:spacing w:val="0"/>
                <w:sz w:val="20"/>
                <w:szCs w:val="20"/>
              </w:rPr>
              <w:t>0,91–1,00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C23F46C" w14:textId="77777777" w:rsidR="000D0914" w:rsidRPr="00217C77" w:rsidRDefault="000D0914" w:rsidP="00BB42F5">
            <w:pPr>
              <w:pStyle w:val="TableTABL"/>
              <w:jc w:val="center"/>
              <w:rPr>
                <w:spacing w:val="0"/>
                <w:sz w:val="20"/>
                <w:szCs w:val="20"/>
              </w:rPr>
            </w:pPr>
            <w:r w:rsidRPr="00217C77">
              <w:rPr>
                <w:spacing w:val="0"/>
                <w:sz w:val="20"/>
                <w:szCs w:val="20"/>
              </w:rPr>
              <w:t>1,91–2,00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A649385" w14:textId="77777777" w:rsidR="000D0914" w:rsidRPr="00217C77" w:rsidRDefault="000D0914" w:rsidP="00BB42F5">
            <w:pPr>
              <w:pStyle w:val="TableTABL"/>
              <w:jc w:val="center"/>
              <w:rPr>
                <w:spacing w:val="0"/>
                <w:sz w:val="20"/>
                <w:szCs w:val="20"/>
              </w:rPr>
            </w:pPr>
            <w:r w:rsidRPr="00217C77">
              <w:rPr>
                <w:spacing w:val="0"/>
                <w:sz w:val="20"/>
                <w:szCs w:val="20"/>
              </w:rPr>
              <w:t>2,91–3,00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F7C4FAC" w14:textId="77777777" w:rsidR="000D0914" w:rsidRPr="00217C77" w:rsidRDefault="000D0914" w:rsidP="00BB42F5">
            <w:pPr>
              <w:pStyle w:val="TableTABL"/>
              <w:jc w:val="center"/>
              <w:rPr>
                <w:spacing w:val="0"/>
                <w:sz w:val="20"/>
                <w:szCs w:val="20"/>
              </w:rPr>
            </w:pPr>
            <w:r w:rsidRPr="00217C77">
              <w:rPr>
                <w:spacing w:val="0"/>
                <w:sz w:val="20"/>
                <w:szCs w:val="20"/>
              </w:rPr>
              <w:t>3,91–4,00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5F096B26" w14:textId="77777777" w:rsidR="000D0914" w:rsidRPr="00217C77" w:rsidRDefault="000D0914" w:rsidP="00BB42F5">
            <w:pPr>
              <w:pStyle w:val="TableTABL"/>
              <w:jc w:val="center"/>
              <w:rPr>
                <w:spacing w:val="0"/>
                <w:sz w:val="20"/>
                <w:szCs w:val="20"/>
              </w:rPr>
            </w:pPr>
            <w:r w:rsidRPr="00217C77">
              <w:rPr>
                <w:spacing w:val="0"/>
                <w:sz w:val="20"/>
                <w:szCs w:val="20"/>
              </w:rPr>
              <w:t>50</w:t>
            </w:r>
          </w:p>
        </w:tc>
      </w:tr>
      <w:tr w:rsidR="000D0914" w:rsidRPr="00217C77" w14:paraId="33782DEB"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C12A925" w14:textId="77777777" w:rsidR="000D0914" w:rsidRPr="00217C77" w:rsidRDefault="000D0914" w:rsidP="00BB42F5">
            <w:pPr>
              <w:pStyle w:val="TableTABL"/>
              <w:jc w:val="center"/>
              <w:rPr>
                <w:spacing w:val="0"/>
                <w:sz w:val="20"/>
                <w:szCs w:val="20"/>
              </w:rPr>
            </w:pPr>
            <w:r w:rsidRPr="00217C77">
              <w:rPr>
                <w:spacing w:val="0"/>
                <w:sz w:val="20"/>
                <w:szCs w:val="20"/>
              </w:rPr>
              <w:t>1,01–1,10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2EFBE98" w14:textId="77777777" w:rsidR="000D0914" w:rsidRPr="00217C77" w:rsidRDefault="000D0914" w:rsidP="00BB42F5">
            <w:pPr>
              <w:pStyle w:val="TableTABL"/>
              <w:jc w:val="center"/>
              <w:rPr>
                <w:spacing w:val="0"/>
                <w:sz w:val="20"/>
                <w:szCs w:val="20"/>
              </w:rPr>
            </w:pPr>
            <w:r w:rsidRPr="00217C77">
              <w:rPr>
                <w:spacing w:val="0"/>
                <w:sz w:val="20"/>
                <w:szCs w:val="20"/>
              </w:rPr>
              <w:t>2,01–2,10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26F9202" w14:textId="77777777" w:rsidR="000D0914" w:rsidRPr="00217C77" w:rsidRDefault="000D0914" w:rsidP="00BB42F5">
            <w:pPr>
              <w:pStyle w:val="TableTABL"/>
              <w:jc w:val="center"/>
              <w:rPr>
                <w:spacing w:val="0"/>
                <w:sz w:val="20"/>
                <w:szCs w:val="20"/>
              </w:rPr>
            </w:pPr>
            <w:r w:rsidRPr="00217C77">
              <w:rPr>
                <w:spacing w:val="0"/>
                <w:sz w:val="20"/>
                <w:szCs w:val="20"/>
              </w:rPr>
              <w:t>3,01–3,10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5D410076" w14:textId="77777777" w:rsidR="000D0914" w:rsidRPr="00217C77" w:rsidRDefault="000D0914" w:rsidP="00BB42F5">
            <w:pPr>
              <w:pStyle w:val="TableTABL"/>
              <w:jc w:val="center"/>
              <w:rPr>
                <w:spacing w:val="0"/>
                <w:sz w:val="20"/>
                <w:szCs w:val="20"/>
              </w:rPr>
            </w:pPr>
            <w:r w:rsidRPr="00217C77">
              <w:rPr>
                <w:spacing w:val="0"/>
                <w:sz w:val="20"/>
                <w:szCs w:val="20"/>
              </w:rPr>
              <w:t>4,01–4,10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1BB8F61" w14:textId="77777777" w:rsidR="000D0914" w:rsidRPr="00217C77" w:rsidRDefault="000D0914" w:rsidP="00BB42F5">
            <w:pPr>
              <w:pStyle w:val="TableTABL"/>
              <w:jc w:val="center"/>
              <w:rPr>
                <w:spacing w:val="0"/>
                <w:sz w:val="20"/>
                <w:szCs w:val="20"/>
              </w:rPr>
            </w:pPr>
            <w:r w:rsidRPr="00217C77">
              <w:rPr>
                <w:spacing w:val="0"/>
                <w:sz w:val="20"/>
                <w:szCs w:val="20"/>
              </w:rPr>
              <w:t>53 (</w:t>
            </w:r>
            <w:proofErr w:type="spellStart"/>
            <w:r w:rsidRPr="00217C77">
              <w:rPr>
                <w:spacing w:val="0"/>
                <w:sz w:val="20"/>
                <w:szCs w:val="20"/>
              </w:rPr>
              <w:t>юн</w:t>
            </w:r>
            <w:proofErr w:type="spellEnd"/>
            <w:r w:rsidRPr="00217C77">
              <w:rPr>
                <w:spacing w:val="0"/>
                <w:sz w:val="20"/>
                <w:szCs w:val="20"/>
              </w:rPr>
              <w:t>. 51)</w:t>
            </w:r>
          </w:p>
        </w:tc>
      </w:tr>
      <w:tr w:rsidR="000D0914" w:rsidRPr="00217C77" w14:paraId="6D755D68"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4865442" w14:textId="77777777" w:rsidR="000D0914" w:rsidRPr="00217C77" w:rsidRDefault="000D0914" w:rsidP="00BB42F5">
            <w:pPr>
              <w:pStyle w:val="TableTABL"/>
              <w:jc w:val="center"/>
              <w:rPr>
                <w:spacing w:val="0"/>
                <w:sz w:val="20"/>
                <w:szCs w:val="20"/>
              </w:rPr>
            </w:pPr>
            <w:r w:rsidRPr="00217C77">
              <w:rPr>
                <w:spacing w:val="0"/>
                <w:sz w:val="20"/>
                <w:szCs w:val="20"/>
              </w:rPr>
              <w:t>1,11–1,20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505B312E" w14:textId="77777777" w:rsidR="000D0914" w:rsidRPr="00217C77" w:rsidRDefault="000D0914" w:rsidP="00BB42F5">
            <w:pPr>
              <w:pStyle w:val="TableTABL"/>
              <w:jc w:val="center"/>
              <w:rPr>
                <w:spacing w:val="0"/>
                <w:sz w:val="20"/>
                <w:szCs w:val="20"/>
              </w:rPr>
            </w:pPr>
            <w:r w:rsidRPr="00217C77">
              <w:rPr>
                <w:spacing w:val="0"/>
                <w:sz w:val="20"/>
                <w:szCs w:val="20"/>
              </w:rPr>
              <w:t>2,11–2,20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557A9D4F" w14:textId="77777777" w:rsidR="000D0914" w:rsidRPr="00217C77" w:rsidRDefault="000D0914" w:rsidP="00BB42F5">
            <w:pPr>
              <w:pStyle w:val="TableTABL"/>
              <w:jc w:val="center"/>
              <w:rPr>
                <w:spacing w:val="0"/>
                <w:sz w:val="20"/>
                <w:szCs w:val="20"/>
              </w:rPr>
            </w:pPr>
            <w:r w:rsidRPr="00217C77">
              <w:rPr>
                <w:spacing w:val="0"/>
                <w:sz w:val="20"/>
                <w:szCs w:val="20"/>
              </w:rPr>
              <w:t>3,11–3,20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5BF1B33E" w14:textId="77777777" w:rsidR="000D0914" w:rsidRPr="00217C77" w:rsidRDefault="000D0914" w:rsidP="00BB42F5">
            <w:pPr>
              <w:pStyle w:val="TableTABL"/>
              <w:jc w:val="center"/>
              <w:rPr>
                <w:spacing w:val="0"/>
                <w:sz w:val="20"/>
                <w:szCs w:val="20"/>
              </w:rPr>
            </w:pPr>
            <w:r w:rsidRPr="00217C77">
              <w:rPr>
                <w:spacing w:val="0"/>
                <w:sz w:val="20"/>
                <w:szCs w:val="20"/>
              </w:rPr>
              <w:t>4,11–4.20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2763FAB" w14:textId="77777777" w:rsidR="000D0914" w:rsidRPr="00217C77" w:rsidRDefault="000D0914" w:rsidP="00BB42F5">
            <w:pPr>
              <w:pStyle w:val="TableTABL"/>
              <w:jc w:val="center"/>
              <w:rPr>
                <w:spacing w:val="0"/>
                <w:sz w:val="20"/>
                <w:szCs w:val="20"/>
              </w:rPr>
            </w:pPr>
            <w:r w:rsidRPr="00217C77">
              <w:rPr>
                <w:spacing w:val="0"/>
                <w:sz w:val="20"/>
                <w:szCs w:val="20"/>
              </w:rPr>
              <w:t>55 (</w:t>
            </w:r>
            <w:proofErr w:type="spellStart"/>
            <w:r w:rsidRPr="00217C77">
              <w:rPr>
                <w:spacing w:val="0"/>
                <w:sz w:val="20"/>
                <w:szCs w:val="20"/>
              </w:rPr>
              <w:t>юн</w:t>
            </w:r>
            <w:proofErr w:type="spellEnd"/>
            <w:r w:rsidRPr="00217C77">
              <w:rPr>
                <w:spacing w:val="0"/>
                <w:sz w:val="20"/>
                <w:szCs w:val="20"/>
              </w:rPr>
              <w:t>. 52)</w:t>
            </w:r>
          </w:p>
        </w:tc>
      </w:tr>
      <w:tr w:rsidR="000D0914" w:rsidRPr="00217C77" w14:paraId="6E1B7D31"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A8D5A43" w14:textId="77777777" w:rsidR="000D0914" w:rsidRPr="00217C77" w:rsidRDefault="000D0914" w:rsidP="00BB42F5">
            <w:pPr>
              <w:pStyle w:val="TableTABL"/>
              <w:jc w:val="center"/>
              <w:rPr>
                <w:spacing w:val="0"/>
                <w:sz w:val="20"/>
                <w:szCs w:val="20"/>
              </w:rPr>
            </w:pPr>
            <w:r w:rsidRPr="00217C77">
              <w:rPr>
                <w:spacing w:val="0"/>
                <w:sz w:val="20"/>
                <w:szCs w:val="20"/>
              </w:rPr>
              <w:t>1,21–1,30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BCCA35E" w14:textId="77777777" w:rsidR="000D0914" w:rsidRPr="00217C77" w:rsidRDefault="000D0914" w:rsidP="00BB42F5">
            <w:pPr>
              <w:pStyle w:val="TableTABL"/>
              <w:jc w:val="center"/>
              <w:rPr>
                <w:spacing w:val="0"/>
                <w:sz w:val="20"/>
                <w:szCs w:val="20"/>
              </w:rPr>
            </w:pPr>
            <w:r w:rsidRPr="00217C77">
              <w:rPr>
                <w:spacing w:val="0"/>
                <w:sz w:val="20"/>
                <w:szCs w:val="20"/>
              </w:rPr>
              <w:t>2,21–2,30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4A41D9F" w14:textId="77777777" w:rsidR="000D0914" w:rsidRPr="00217C77" w:rsidRDefault="000D0914" w:rsidP="00BB42F5">
            <w:pPr>
              <w:pStyle w:val="TableTABL"/>
              <w:jc w:val="center"/>
              <w:rPr>
                <w:spacing w:val="0"/>
                <w:sz w:val="20"/>
                <w:szCs w:val="20"/>
              </w:rPr>
            </w:pPr>
            <w:r w:rsidRPr="00217C77">
              <w:rPr>
                <w:spacing w:val="0"/>
                <w:sz w:val="20"/>
                <w:szCs w:val="20"/>
              </w:rPr>
              <w:t>3,21–3,30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071139C0" w14:textId="77777777" w:rsidR="000D0914" w:rsidRPr="00217C77" w:rsidRDefault="000D0914" w:rsidP="00BB42F5">
            <w:pPr>
              <w:pStyle w:val="TableTABL"/>
              <w:jc w:val="center"/>
              <w:rPr>
                <w:spacing w:val="0"/>
                <w:sz w:val="20"/>
                <w:szCs w:val="20"/>
              </w:rPr>
            </w:pPr>
            <w:r w:rsidRPr="00217C77">
              <w:rPr>
                <w:spacing w:val="0"/>
                <w:sz w:val="20"/>
                <w:szCs w:val="20"/>
              </w:rPr>
              <w:t>4.21–4,30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3AE13E30" w14:textId="77777777" w:rsidR="000D0914" w:rsidRPr="00217C77" w:rsidRDefault="000D0914" w:rsidP="00BB42F5">
            <w:pPr>
              <w:pStyle w:val="TableTABL"/>
              <w:jc w:val="center"/>
              <w:rPr>
                <w:spacing w:val="0"/>
                <w:sz w:val="20"/>
                <w:szCs w:val="20"/>
              </w:rPr>
            </w:pPr>
            <w:r w:rsidRPr="00217C77">
              <w:rPr>
                <w:spacing w:val="0"/>
                <w:sz w:val="20"/>
                <w:szCs w:val="20"/>
              </w:rPr>
              <w:t>58 (юн.53)</w:t>
            </w:r>
          </w:p>
        </w:tc>
      </w:tr>
      <w:tr w:rsidR="000D0914" w:rsidRPr="00217C77" w14:paraId="70864174"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F9EC520" w14:textId="77777777" w:rsidR="000D0914" w:rsidRPr="00217C77" w:rsidRDefault="000D0914" w:rsidP="00BB42F5">
            <w:pPr>
              <w:pStyle w:val="TableTABL"/>
              <w:jc w:val="center"/>
              <w:rPr>
                <w:spacing w:val="0"/>
                <w:sz w:val="20"/>
                <w:szCs w:val="20"/>
              </w:rPr>
            </w:pPr>
            <w:r w:rsidRPr="00217C77">
              <w:rPr>
                <w:spacing w:val="0"/>
                <w:sz w:val="20"/>
                <w:szCs w:val="20"/>
              </w:rPr>
              <w:t>1,31–1,40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8FD2E12" w14:textId="77777777" w:rsidR="000D0914" w:rsidRPr="00217C77" w:rsidRDefault="000D0914" w:rsidP="00BB42F5">
            <w:pPr>
              <w:pStyle w:val="TableTABL"/>
              <w:jc w:val="center"/>
              <w:rPr>
                <w:spacing w:val="0"/>
                <w:sz w:val="20"/>
                <w:szCs w:val="20"/>
              </w:rPr>
            </w:pPr>
            <w:r w:rsidRPr="00217C77">
              <w:rPr>
                <w:spacing w:val="0"/>
                <w:sz w:val="20"/>
                <w:szCs w:val="20"/>
              </w:rPr>
              <w:t>2,31–2,40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3DD5364" w14:textId="77777777" w:rsidR="000D0914" w:rsidRPr="00217C77" w:rsidRDefault="000D0914" w:rsidP="00BB42F5">
            <w:pPr>
              <w:pStyle w:val="TableTABL"/>
              <w:jc w:val="center"/>
              <w:rPr>
                <w:spacing w:val="0"/>
                <w:sz w:val="20"/>
                <w:szCs w:val="20"/>
              </w:rPr>
            </w:pPr>
            <w:r w:rsidRPr="00217C77">
              <w:rPr>
                <w:spacing w:val="0"/>
                <w:sz w:val="20"/>
                <w:szCs w:val="20"/>
              </w:rPr>
              <w:t>3,31–3,40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CD4D7B3" w14:textId="77777777" w:rsidR="000D0914" w:rsidRPr="00217C77" w:rsidRDefault="000D0914" w:rsidP="00BB42F5">
            <w:pPr>
              <w:pStyle w:val="TableTABL"/>
              <w:jc w:val="center"/>
              <w:rPr>
                <w:spacing w:val="0"/>
                <w:sz w:val="20"/>
                <w:szCs w:val="20"/>
              </w:rPr>
            </w:pPr>
            <w:r w:rsidRPr="00217C77">
              <w:rPr>
                <w:spacing w:val="0"/>
                <w:sz w:val="20"/>
                <w:szCs w:val="20"/>
              </w:rPr>
              <w:t>4,31–4,40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0C63ECF6" w14:textId="77777777" w:rsidR="000D0914" w:rsidRPr="00217C77" w:rsidRDefault="000D0914" w:rsidP="00BB42F5">
            <w:pPr>
              <w:pStyle w:val="TableTABL"/>
              <w:jc w:val="center"/>
              <w:rPr>
                <w:spacing w:val="0"/>
                <w:sz w:val="20"/>
                <w:szCs w:val="20"/>
              </w:rPr>
            </w:pPr>
            <w:r w:rsidRPr="00217C77">
              <w:rPr>
                <w:spacing w:val="0"/>
                <w:sz w:val="20"/>
                <w:szCs w:val="20"/>
              </w:rPr>
              <w:t>60 (</w:t>
            </w:r>
            <w:proofErr w:type="spellStart"/>
            <w:r w:rsidRPr="00217C77">
              <w:rPr>
                <w:spacing w:val="0"/>
                <w:sz w:val="20"/>
                <w:szCs w:val="20"/>
              </w:rPr>
              <w:t>юн</w:t>
            </w:r>
            <w:proofErr w:type="spellEnd"/>
            <w:r w:rsidRPr="00217C77">
              <w:rPr>
                <w:spacing w:val="0"/>
                <w:sz w:val="20"/>
                <w:szCs w:val="20"/>
              </w:rPr>
              <w:t>. 54)</w:t>
            </w:r>
          </w:p>
        </w:tc>
      </w:tr>
      <w:tr w:rsidR="000D0914" w:rsidRPr="00217C77" w14:paraId="4C8A8078"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989DFCC" w14:textId="77777777" w:rsidR="000D0914" w:rsidRPr="00217C77" w:rsidRDefault="000D0914" w:rsidP="00BB42F5">
            <w:pPr>
              <w:pStyle w:val="TableTABL"/>
              <w:jc w:val="center"/>
              <w:rPr>
                <w:spacing w:val="0"/>
                <w:sz w:val="20"/>
                <w:szCs w:val="20"/>
              </w:rPr>
            </w:pPr>
            <w:r w:rsidRPr="00217C77">
              <w:rPr>
                <w:spacing w:val="0"/>
                <w:sz w:val="20"/>
                <w:szCs w:val="20"/>
              </w:rPr>
              <w:t>1,41–1,50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95B7B3C" w14:textId="77777777" w:rsidR="000D0914" w:rsidRPr="00217C77" w:rsidRDefault="000D0914" w:rsidP="00BB42F5">
            <w:pPr>
              <w:pStyle w:val="TableTABL"/>
              <w:jc w:val="center"/>
              <w:rPr>
                <w:spacing w:val="0"/>
                <w:sz w:val="20"/>
                <w:szCs w:val="20"/>
              </w:rPr>
            </w:pPr>
            <w:r w:rsidRPr="00217C77">
              <w:rPr>
                <w:spacing w:val="0"/>
                <w:sz w:val="20"/>
                <w:szCs w:val="20"/>
              </w:rPr>
              <w:t>2,41–2,50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5939CBD" w14:textId="77777777" w:rsidR="000D0914" w:rsidRPr="00217C77" w:rsidRDefault="000D0914" w:rsidP="00BB42F5">
            <w:pPr>
              <w:pStyle w:val="TableTABL"/>
              <w:jc w:val="center"/>
              <w:rPr>
                <w:spacing w:val="0"/>
                <w:sz w:val="20"/>
                <w:szCs w:val="20"/>
              </w:rPr>
            </w:pPr>
            <w:r w:rsidRPr="00217C77">
              <w:rPr>
                <w:spacing w:val="0"/>
                <w:sz w:val="20"/>
                <w:szCs w:val="20"/>
              </w:rPr>
              <w:t>3,41–3,50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3AF0E6BC" w14:textId="77777777" w:rsidR="000D0914" w:rsidRPr="00217C77" w:rsidRDefault="000D0914" w:rsidP="00BB42F5">
            <w:pPr>
              <w:pStyle w:val="TableTABL"/>
              <w:jc w:val="center"/>
              <w:rPr>
                <w:spacing w:val="0"/>
                <w:sz w:val="20"/>
                <w:szCs w:val="20"/>
              </w:rPr>
            </w:pPr>
            <w:r w:rsidRPr="00217C77">
              <w:rPr>
                <w:spacing w:val="0"/>
                <w:sz w:val="20"/>
                <w:szCs w:val="20"/>
              </w:rPr>
              <w:t>4,41–4,50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6D09FAD" w14:textId="77777777" w:rsidR="000D0914" w:rsidRPr="00217C77" w:rsidRDefault="000D0914" w:rsidP="00BB42F5">
            <w:pPr>
              <w:pStyle w:val="TableTABL"/>
              <w:jc w:val="center"/>
              <w:rPr>
                <w:spacing w:val="0"/>
                <w:sz w:val="20"/>
                <w:szCs w:val="20"/>
              </w:rPr>
            </w:pPr>
            <w:r w:rsidRPr="00217C77">
              <w:rPr>
                <w:spacing w:val="0"/>
                <w:sz w:val="20"/>
                <w:szCs w:val="20"/>
              </w:rPr>
              <w:t>63 (</w:t>
            </w:r>
            <w:proofErr w:type="spellStart"/>
            <w:r w:rsidRPr="00217C77">
              <w:rPr>
                <w:spacing w:val="0"/>
                <w:sz w:val="20"/>
                <w:szCs w:val="20"/>
              </w:rPr>
              <w:t>юн</w:t>
            </w:r>
            <w:proofErr w:type="spellEnd"/>
            <w:r w:rsidRPr="00217C77">
              <w:rPr>
                <w:spacing w:val="0"/>
                <w:sz w:val="20"/>
                <w:szCs w:val="20"/>
              </w:rPr>
              <w:t>. 55)</w:t>
            </w:r>
          </w:p>
        </w:tc>
      </w:tr>
      <w:tr w:rsidR="000D0914" w:rsidRPr="00217C77" w14:paraId="6149C7D7"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86F6683" w14:textId="77777777" w:rsidR="000D0914" w:rsidRPr="00217C77" w:rsidRDefault="000D0914" w:rsidP="00BB42F5">
            <w:pPr>
              <w:pStyle w:val="TableTABL"/>
              <w:jc w:val="center"/>
              <w:rPr>
                <w:spacing w:val="0"/>
                <w:sz w:val="20"/>
                <w:szCs w:val="20"/>
              </w:rPr>
            </w:pPr>
            <w:r w:rsidRPr="00217C77">
              <w:rPr>
                <w:spacing w:val="0"/>
                <w:sz w:val="20"/>
                <w:szCs w:val="20"/>
              </w:rPr>
              <w:t>1,51–1,60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4BCB782" w14:textId="77777777" w:rsidR="000D0914" w:rsidRPr="00217C77" w:rsidRDefault="000D0914" w:rsidP="00BB42F5">
            <w:pPr>
              <w:pStyle w:val="TableTABL"/>
              <w:jc w:val="center"/>
              <w:rPr>
                <w:spacing w:val="0"/>
                <w:sz w:val="20"/>
                <w:szCs w:val="20"/>
              </w:rPr>
            </w:pPr>
            <w:r w:rsidRPr="00217C77">
              <w:rPr>
                <w:spacing w:val="0"/>
                <w:sz w:val="20"/>
                <w:szCs w:val="20"/>
              </w:rPr>
              <w:t>2,51–2,60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36D8E340" w14:textId="77777777" w:rsidR="000D0914" w:rsidRPr="00217C77" w:rsidRDefault="000D0914" w:rsidP="00BB42F5">
            <w:pPr>
              <w:pStyle w:val="TableTABL"/>
              <w:jc w:val="center"/>
              <w:rPr>
                <w:spacing w:val="0"/>
                <w:sz w:val="20"/>
                <w:szCs w:val="20"/>
              </w:rPr>
            </w:pPr>
            <w:r w:rsidRPr="00217C77">
              <w:rPr>
                <w:spacing w:val="0"/>
                <w:sz w:val="20"/>
                <w:szCs w:val="20"/>
              </w:rPr>
              <w:t>3,51–3,60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3992CCBE" w14:textId="77777777" w:rsidR="000D0914" w:rsidRPr="00217C77" w:rsidRDefault="000D0914" w:rsidP="00BB42F5">
            <w:pPr>
              <w:pStyle w:val="TableTABL"/>
              <w:jc w:val="center"/>
              <w:rPr>
                <w:spacing w:val="0"/>
                <w:sz w:val="20"/>
                <w:szCs w:val="20"/>
              </w:rPr>
            </w:pPr>
            <w:r w:rsidRPr="00217C77">
              <w:rPr>
                <w:spacing w:val="0"/>
                <w:sz w:val="20"/>
                <w:szCs w:val="20"/>
              </w:rPr>
              <w:t>4,51–4,60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FC55B3B" w14:textId="77777777" w:rsidR="000D0914" w:rsidRPr="00217C77" w:rsidRDefault="000D0914" w:rsidP="00BB42F5">
            <w:pPr>
              <w:pStyle w:val="TableTABL"/>
              <w:jc w:val="center"/>
              <w:rPr>
                <w:spacing w:val="0"/>
                <w:sz w:val="20"/>
                <w:szCs w:val="20"/>
              </w:rPr>
            </w:pPr>
            <w:r w:rsidRPr="00217C77">
              <w:rPr>
                <w:spacing w:val="0"/>
                <w:sz w:val="20"/>
                <w:szCs w:val="20"/>
              </w:rPr>
              <w:t>65 (</w:t>
            </w:r>
            <w:proofErr w:type="spellStart"/>
            <w:r w:rsidRPr="00217C77">
              <w:rPr>
                <w:spacing w:val="0"/>
                <w:sz w:val="20"/>
                <w:szCs w:val="20"/>
              </w:rPr>
              <w:t>юн</w:t>
            </w:r>
            <w:proofErr w:type="spellEnd"/>
            <w:r w:rsidRPr="00217C77">
              <w:rPr>
                <w:spacing w:val="0"/>
                <w:sz w:val="20"/>
                <w:szCs w:val="20"/>
              </w:rPr>
              <w:t>. 56)</w:t>
            </w:r>
          </w:p>
        </w:tc>
      </w:tr>
      <w:tr w:rsidR="000D0914" w:rsidRPr="00217C77" w14:paraId="4213E893"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684620A" w14:textId="77777777" w:rsidR="000D0914" w:rsidRPr="00217C77" w:rsidRDefault="000D0914" w:rsidP="00BB42F5">
            <w:pPr>
              <w:pStyle w:val="TableTABL"/>
              <w:jc w:val="center"/>
              <w:rPr>
                <w:spacing w:val="0"/>
                <w:sz w:val="20"/>
                <w:szCs w:val="20"/>
              </w:rPr>
            </w:pPr>
            <w:r w:rsidRPr="00217C77">
              <w:rPr>
                <w:spacing w:val="0"/>
                <w:sz w:val="20"/>
                <w:szCs w:val="20"/>
              </w:rPr>
              <w:t>1,61–1,70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FB1F8CA" w14:textId="77777777" w:rsidR="000D0914" w:rsidRPr="00217C77" w:rsidRDefault="000D0914" w:rsidP="00BB42F5">
            <w:pPr>
              <w:pStyle w:val="TableTABL"/>
              <w:jc w:val="center"/>
              <w:rPr>
                <w:spacing w:val="0"/>
                <w:sz w:val="20"/>
                <w:szCs w:val="20"/>
              </w:rPr>
            </w:pPr>
            <w:r w:rsidRPr="00217C77">
              <w:rPr>
                <w:spacing w:val="0"/>
                <w:sz w:val="20"/>
                <w:szCs w:val="20"/>
              </w:rPr>
              <w:t>2,61–2,70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9A25172" w14:textId="77777777" w:rsidR="000D0914" w:rsidRPr="00217C77" w:rsidRDefault="000D0914" w:rsidP="00BB42F5">
            <w:pPr>
              <w:pStyle w:val="TableTABL"/>
              <w:jc w:val="center"/>
              <w:rPr>
                <w:spacing w:val="0"/>
                <w:sz w:val="20"/>
                <w:szCs w:val="20"/>
              </w:rPr>
            </w:pPr>
            <w:r w:rsidRPr="00217C77">
              <w:rPr>
                <w:spacing w:val="0"/>
                <w:sz w:val="20"/>
                <w:szCs w:val="20"/>
              </w:rPr>
              <w:t>3,61–3,70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31B6A31" w14:textId="77777777" w:rsidR="000D0914" w:rsidRPr="00217C77" w:rsidRDefault="000D0914" w:rsidP="00BB42F5">
            <w:pPr>
              <w:pStyle w:val="TableTABL"/>
              <w:jc w:val="center"/>
              <w:rPr>
                <w:spacing w:val="0"/>
                <w:sz w:val="20"/>
                <w:szCs w:val="20"/>
              </w:rPr>
            </w:pPr>
            <w:r w:rsidRPr="00217C77">
              <w:rPr>
                <w:spacing w:val="0"/>
                <w:sz w:val="20"/>
                <w:szCs w:val="20"/>
              </w:rPr>
              <w:t>4,61–4,70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DC5A33C" w14:textId="77777777" w:rsidR="000D0914" w:rsidRPr="00217C77" w:rsidRDefault="000D0914" w:rsidP="00BB42F5">
            <w:pPr>
              <w:pStyle w:val="TableTABL"/>
              <w:jc w:val="center"/>
              <w:rPr>
                <w:spacing w:val="0"/>
                <w:sz w:val="20"/>
                <w:szCs w:val="20"/>
              </w:rPr>
            </w:pPr>
            <w:r w:rsidRPr="00217C77">
              <w:rPr>
                <w:spacing w:val="0"/>
                <w:sz w:val="20"/>
                <w:szCs w:val="20"/>
              </w:rPr>
              <w:t>68 (</w:t>
            </w:r>
            <w:proofErr w:type="spellStart"/>
            <w:r w:rsidRPr="00217C77">
              <w:rPr>
                <w:spacing w:val="0"/>
                <w:sz w:val="20"/>
                <w:szCs w:val="20"/>
              </w:rPr>
              <w:t>юн</w:t>
            </w:r>
            <w:proofErr w:type="spellEnd"/>
            <w:r w:rsidRPr="00217C77">
              <w:rPr>
                <w:spacing w:val="0"/>
                <w:sz w:val="20"/>
                <w:szCs w:val="20"/>
              </w:rPr>
              <w:t>. 57)</w:t>
            </w:r>
          </w:p>
        </w:tc>
      </w:tr>
      <w:tr w:rsidR="000D0914" w:rsidRPr="00217C77" w14:paraId="2D3177A5"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0CE1696" w14:textId="77777777" w:rsidR="000D0914" w:rsidRPr="00217C77" w:rsidRDefault="000D0914" w:rsidP="00BB42F5">
            <w:pPr>
              <w:pStyle w:val="TableTABL"/>
              <w:jc w:val="center"/>
              <w:rPr>
                <w:spacing w:val="0"/>
                <w:sz w:val="20"/>
                <w:szCs w:val="20"/>
              </w:rPr>
            </w:pPr>
            <w:r w:rsidRPr="00217C77">
              <w:rPr>
                <w:spacing w:val="0"/>
                <w:sz w:val="20"/>
                <w:szCs w:val="20"/>
              </w:rPr>
              <w:t>1,71–1,80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4D454166" w14:textId="77777777" w:rsidR="000D0914" w:rsidRPr="00217C77" w:rsidRDefault="000D0914" w:rsidP="00BB42F5">
            <w:pPr>
              <w:pStyle w:val="TableTABL"/>
              <w:jc w:val="center"/>
              <w:rPr>
                <w:spacing w:val="0"/>
                <w:sz w:val="20"/>
                <w:szCs w:val="20"/>
              </w:rPr>
            </w:pPr>
            <w:r w:rsidRPr="00217C77">
              <w:rPr>
                <w:spacing w:val="0"/>
                <w:sz w:val="20"/>
                <w:szCs w:val="20"/>
              </w:rPr>
              <w:t>2,71–2,80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4EAB5C7" w14:textId="77777777" w:rsidR="000D0914" w:rsidRPr="00217C77" w:rsidRDefault="000D0914" w:rsidP="00BB42F5">
            <w:pPr>
              <w:pStyle w:val="TableTABL"/>
              <w:jc w:val="center"/>
              <w:rPr>
                <w:spacing w:val="0"/>
                <w:sz w:val="20"/>
                <w:szCs w:val="20"/>
              </w:rPr>
            </w:pPr>
            <w:r w:rsidRPr="00217C77">
              <w:rPr>
                <w:spacing w:val="0"/>
                <w:sz w:val="20"/>
                <w:szCs w:val="20"/>
              </w:rPr>
              <w:t>3,71–3,80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B4C7752" w14:textId="77777777" w:rsidR="000D0914" w:rsidRPr="00217C77" w:rsidRDefault="000D0914" w:rsidP="00BB42F5">
            <w:pPr>
              <w:pStyle w:val="TableTABL"/>
              <w:jc w:val="center"/>
              <w:rPr>
                <w:spacing w:val="0"/>
                <w:sz w:val="20"/>
                <w:szCs w:val="20"/>
              </w:rPr>
            </w:pPr>
            <w:r w:rsidRPr="00217C77">
              <w:rPr>
                <w:spacing w:val="0"/>
                <w:sz w:val="20"/>
                <w:szCs w:val="20"/>
              </w:rPr>
              <w:t>4,71–4,80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F8A7182" w14:textId="77777777" w:rsidR="000D0914" w:rsidRPr="00217C77" w:rsidRDefault="000D0914" w:rsidP="00BB42F5">
            <w:pPr>
              <w:pStyle w:val="TableTABL"/>
              <w:jc w:val="center"/>
              <w:rPr>
                <w:spacing w:val="0"/>
                <w:sz w:val="20"/>
                <w:szCs w:val="20"/>
              </w:rPr>
            </w:pPr>
            <w:r w:rsidRPr="00217C77">
              <w:rPr>
                <w:spacing w:val="0"/>
                <w:sz w:val="20"/>
                <w:szCs w:val="20"/>
              </w:rPr>
              <w:t>70 (</w:t>
            </w:r>
            <w:proofErr w:type="spellStart"/>
            <w:r w:rsidRPr="00217C77">
              <w:rPr>
                <w:spacing w:val="0"/>
                <w:sz w:val="20"/>
                <w:szCs w:val="20"/>
              </w:rPr>
              <w:t>юн</w:t>
            </w:r>
            <w:proofErr w:type="spellEnd"/>
            <w:r w:rsidRPr="00217C77">
              <w:rPr>
                <w:spacing w:val="0"/>
                <w:sz w:val="20"/>
                <w:szCs w:val="20"/>
              </w:rPr>
              <w:t>. 58)</w:t>
            </w:r>
          </w:p>
        </w:tc>
      </w:tr>
      <w:tr w:rsidR="000D0914" w:rsidRPr="00217C77" w14:paraId="73E6DB4B"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5DC7D2AD" w14:textId="77777777" w:rsidR="000D0914" w:rsidRPr="00217C77" w:rsidRDefault="000D0914" w:rsidP="00BB42F5">
            <w:pPr>
              <w:pStyle w:val="TableTABL"/>
              <w:jc w:val="center"/>
              <w:rPr>
                <w:spacing w:val="0"/>
                <w:sz w:val="20"/>
                <w:szCs w:val="20"/>
              </w:rPr>
            </w:pPr>
            <w:r w:rsidRPr="00217C77">
              <w:rPr>
                <w:spacing w:val="0"/>
                <w:sz w:val="20"/>
                <w:szCs w:val="20"/>
              </w:rPr>
              <w:t>1,81–1,90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55EA199A" w14:textId="77777777" w:rsidR="000D0914" w:rsidRPr="00217C77" w:rsidRDefault="000D0914" w:rsidP="00BB42F5">
            <w:pPr>
              <w:pStyle w:val="TableTABL"/>
              <w:jc w:val="center"/>
              <w:rPr>
                <w:spacing w:val="0"/>
                <w:sz w:val="20"/>
                <w:szCs w:val="20"/>
              </w:rPr>
            </w:pPr>
            <w:r w:rsidRPr="00217C77">
              <w:rPr>
                <w:spacing w:val="0"/>
                <w:sz w:val="20"/>
                <w:szCs w:val="20"/>
              </w:rPr>
              <w:t>2,81–2,90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10E51239" w14:textId="77777777" w:rsidR="000D0914" w:rsidRPr="00217C77" w:rsidRDefault="000D0914" w:rsidP="00BB42F5">
            <w:pPr>
              <w:pStyle w:val="TableTABL"/>
              <w:jc w:val="center"/>
              <w:rPr>
                <w:spacing w:val="0"/>
                <w:sz w:val="20"/>
                <w:szCs w:val="20"/>
              </w:rPr>
            </w:pPr>
            <w:r w:rsidRPr="00217C77">
              <w:rPr>
                <w:spacing w:val="0"/>
                <w:sz w:val="20"/>
                <w:szCs w:val="20"/>
              </w:rPr>
              <w:t>3,81–3,90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3EF8D00D" w14:textId="77777777" w:rsidR="000D0914" w:rsidRPr="00217C77" w:rsidRDefault="000D0914" w:rsidP="00BB42F5">
            <w:pPr>
              <w:pStyle w:val="TableTABL"/>
              <w:jc w:val="center"/>
              <w:rPr>
                <w:spacing w:val="0"/>
                <w:sz w:val="20"/>
                <w:szCs w:val="20"/>
              </w:rPr>
            </w:pPr>
            <w:r w:rsidRPr="00217C77">
              <w:rPr>
                <w:spacing w:val="0"/>
                <w:sz w:val="20"/>
                <w:szCs w:val="20"/>
              </w:rPr>
              <w:t>4,81–4,90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6A52572A" w14:textId="77777777" w:rsidR="000D0914" w:rsidRPr="00217C77" w:rsidRDefault="000D0914" w:rsidP="00BB42F5">
            <w:pPr>
              <w:pStyle w:val="TableTABL"/>
              <w:jc w:val="center"/>
              <w:rPr>
                <w:spacing w:val="0"/>
                <w:sz w:val="20"/>
                <w:szCs w:val="20"/>
              </w:rPr>
            </w:pPr>
            <w:r w:rsidRPr="00217C77">
              <w:rPr>
                <w:spacing w:val="0"/>
                <w:sz w:val="20"/>
                <w:szCs w:val="20"/>
              </w:rPr>
              <w:t>73 (</w:t>
            </w:r>
            <w:proofErr w:type="spellStart"/>
            <w:r w:rsidRPr="00217C77">
              <w:rPr>
                <w:spacing w:val="0"/>
                <w:sz w:val="20"/>
                <w:szCs w:val="20"/>
              </w:rPr>
              <w:t>юн</w:t>
            </w:r>
            <w:proofErr w:type="spellEnd"/>
            <w:r w:rsidRPr="00217C77">
              <w:rPr>
                <w:spacing w:val="0"/>
                <w:sz w:val="20"/>
                <w:szCs w:val="20"/>
              </w:rPr>
              <w:t>. 59)</w:t>
            </w:r>
          </w:p>
        </w:tc>
      </w:tr>
      <w:tr w:rsidR="000D0914" w:rsidRPr="00217C77" w14:paraId="42C6BA54" w14:textId="77777777" w:rsidTr="000D0914">
        <w:tblPrEx>
          <w:tblCellMar>
            <w:top w:w="0" w:type="dxa"/>
            <w:left w:w="0" w:type="dxa"/>
            <w:bottom w:w="0" w:type="dxa"/>
            <w:right w:w="0" w:type="dxa"/>
          </w:tblCellMar>
        </w:tblPrEx>
        <w:trPr>
          <w:trHeight w:val="60"/>
        </w:trPr>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7A77C1CE" w14:textId="77777777" w:rsidR="000D0914" w:rsidRPr="00217C77" w:rsidRDefault="000D0914" w:rsidP="00BB42F5">
            <w:pPr>
              <w:pStyle w:val="TableTABL"/>
              <w:jc w:val="center"/>
              <w:rPr>
                <w:spacing w:val="0"/>
                <w:sz w:val="20"/>
                <w:szCs w:val="20"/>
              </w:rPr>
            </w:pPr>
            <w:r w:rsidRPr="00217C77">
              <w:rPr>
                <w:spacing w:val="0"/>
                <w:sz w:val="20"/>
                <w:szCs w:val="20"/>
              </w:rPr>
              <w:t>1,91–2,00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5F52FBE3" w14:textId="77777777" w:rsidR="000D0914" w:rsidRPr="00217C77" w:rsidRDefault="000D0914" w:rsidP="00BB42F5">
            <w:pPr>
              <w:pStyle w:val="TableTABL"/>
              <w:jc w:val="center"/>
              <w:rPr>
                <w:spacing w:val="0"/>
                <w:sz w:val="20"/>
                <w:szCs w:val="20"/>
              </w:rPr>
            </w:pPr>
            <w:r w:rsidRPr="00217C77">
              <w:rPr>
                <w:spacing w:val="0"/>
                <w:sz w:val="20"/>
                <w:szCs w:val="20"/>
              </w:rPr>
              <w:t>2,91–3,00</w:t>
            </w:r>
          </w:p>
        </w:tc>
        <w:tc>
          <w:tcPr>
            <w:tcW w:w="1985"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0D961DA4" w14:textId="77777777" w:rsidR="000D0914" w:rsidRPr="00217C77" w:rsidRDefault="000D0914" w:rsidP="00BB42F5">
            <w:pPr>
              <w:pStyle w:val="TableTABL"/>
              <w:jc w:val="center"/>
              <w:rPr>
                <w:spacing w:val="0"/>
                <w:sz w:val="20"/>
                <w:szCs w:val="20"/>
              </w:rPr>
            </w:pPr>
            <w:r w:rsidRPr="00217C77">
              <w:rPr>
                <w:spacing w:val="0"/>
                <w:sz w:val="20"/>
                <w:szCs w:val="20"/>
              </w:rPr>
              <w:t>3,91–4,00</w:t>
            </w:r>
          </w:p>
        </w:tc>
        <w:tc>
          <w:tcPr>
            <w:tcW w:w="1911"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52FBDED0" w14:textId="77777777" w:rsidR="000D0914" w:rsidRPr="00217C77" w:rsidRDefault="000D0914" w:rsidP="00BB42F5">
            <w:pPr>
              <w:pStyle w:val="TableTABL"/>
              <w:jc w:val="center"/>
              <w:rPr>
                <w:spacing w:val="0"/>
                <w:sz w:val="20"/>
                <w:szCs w:val="20"/>
              </w:rPr>
            </w:pPr>
            <w:r w:rsidRPr="00217C77">
              <w:rPr>
                <w:spacing w:val="0"/>
                <w:sz w:val="20"/>
                <w:szCs w:val="20"/>
              </w:rPr>
              <w:t>4,91–5,00</w:t>
            </w:r>
          </w:p>
        </w:tc>
        <w:tc>
          <w:tcPr>
            <w:tcW w:w="2127" w:type="dxa"/>
            <w:tcBorders>
              <w:top w:val="single" w:sz="4" w:space="0" w:color="000000"/>
              <w:left w:val="single" w:sz="4" w:space="0" w:color="000000"/>
              <w:bottom w:val="single" w:sz="4" w:space="0" w:color="000000"/>
              <w:right w:val="single" w:sz="4" w:space="0" w:color="000000"/>
            </w:tcBorders>
            <w:tcMar>
              <w:top w:w="65" w:type="dxa"/>
              <w:left w:w="68" w:type="dxa"/>
              <w:bottom w:w="68" w:type="dxa"/>
              <w:right w:w="68" w:type="dxa"/>
            </w:tcMar>
          </w:tcPr>
          <w:p w14:paraId="239FC148" w14:textId="77777777" w:rsidR="000D0914" w:rsidRPr="00217C77" w:rsidRDefault="000D0914" w:rsidP="00BB42F5">
            <w:pPr>
              <w:pStyle w:val="TableTABL"/>
              <w:jc w:val="center"/>
              <w:rPr>
                <w:spacing w:val="0"/>
                <w:sz w:val="20"/>
                <w:szCs w:val="20"/>
              </w:rPr>
            </w:pPr>
            <w:r w:rsidRPr="00217C77">
              <w:rPr>
                <w:spacing w:val="0"/>
                <w:sz w:val="20"/>
                <w:szCs w:val="20"/>
              </w:rPr>
              <w:t>75 (</w:t>
            </w:r>
            <w:proofErr w:type="spellStart"/>
            <w:r w:rsidRPr="00217C77">
              <w:rPr>
                <w:spacing w:val="0"/>
                <w:sz w:val="20"/>
                <w:szCs w:val="20"/>
              </w:rPr>
              <w:t>юн</w:t>
            </w:r>
            <w:proofErr w:type="spellEnd"/>
            <w:r w:rsidRPr="00217C77">
              <w:rPr>
                <w:spacing w:val="0"/>
                <w:sz w:val="20"/>
                <w:szCs w:val="20"/>
              </w:rPr>
              <w:t>. 60)</w:t>
            </w:r>
          </w:p>
        </w:tc>
      </w:tr>
    </w:tbl>
    <w:p w14:paraId="5CE6F3D1" w14:textId="77777777" w:rsidR="000D0914" w:rsidRPr="007D0ACB" w:rsidRDefault="000D0914" w:rsidP="000D0914">
      <w:pPr>
        <w:pStyle w:val="Ch6a"/>
        <w:rPr>
          <w:w w:val="100"/>
          <w:sz w:val="24"/>
          <w:szCs w:val="24"/>
        </w:rPr>
      </w:pPr>
    </w:p>
    <w:p w14:paraId="232487D2" w14:textId="77777777" w:rsidR="000D0914" w:rsidRPr="007D0ACB" w:rsidRDefault="000D0914" w:rsidP="000D0914">
      <w:pPr>
        <w:pStyle w:val="Ch6a"/>
        <w:rPr>
          <w:w w:val="100"/>
          <w:sz w:val="24"/>
          <w:szCs w:val="24"/>
        </w:rPr>
      </w:pPr>
      <w:r w:rsidRPr="007D0ACB">
        <w:rPr>
          <w:w w:val="100"/>
          <w:sz w:val="24"/>
          <w:szCs w:val="24"/>
        </w:rPr>
        <w:t>1. Коефіцієнт турніру визначається як середньоарифметичне оціночних коефіцієнтів учасників спортивних змагань залежно від їх кваліфікації:</w:t>
      </w:r>
    </w:p>
    <w:p w14:paraId="4B7B5689" w14:textId="77777777" w:rsidR="000D0914" w:rsidRPr="007D0ACB" w:rsidRDefault="000D0914" w:rsidP="000D0914">
      <w:pPr>
        <w:pStyle w:val="Ch6a"/>
        <w:rPr>
          <w:w w:val="100"/>
          <w:sz w:val="24"/>
          <w:szCs w:val="24"/>
        </w:rPr>
      </w:pPr>
      <w:r w:rsidRPr="007D0ACB">
        <w:rPr>
          <w:w w:val="100"/>
          <w:sz w:val="24"/>
          <w:szCs w:val="24"/>
        </w:rPr>
        <w:t>без розряду — 5,0;</w:t>
      </w:r>
    </w:p>
    <w:p w14:paraId="55B3980A" w14:textId="77777777" w:rsidR="000D0914" w:rsidRPr="007D0ACB" w:rsidRDefault="000D0914" w:rsidP="000D0914">
      <w:pPr>
        <w:pStyle w:val="Ch6a"/>
        <w:rPr>
          <w:w w:val="100"/>
          <w:sz w:val="24"/>
          <w:szCs w:val="24"/>
        </w:rPr>
      </w:pPr>
      <w:r w:rsidRPr="007D0ACB">
        <w:rPr>
          <w:w w:val="100"/>
          <w:sz w:val="24"/>
          <w:szCs w:val="24"/>
        </w:rPr>
        <w:t>перший юнацький розряд — 4,0;</w:t>
      </w:r>
    </w:p>
    <w:p w14:paraId="65DCA267" w14:textId="77777777" w:rsidR="000D0914" w:rsidRPr="007D0ACB" w:rsidRDefault="000D0914" w:rsidP="000D0914">
      <w:pPr>
        <w:pStyle w:val="Ch6a"/>
        <w:rPr>
          <w:w w:val="100"/>
          <w:sz w:val="24"/>
          <w:szCs w:val="24"/>
        </w:rPr>
      </w:pPr>
      <w:r w:rsidRPr="007D0ACB">
        <w:rPr>
          <w:w w:val="100"/>
          <w:sz w:val="24"/>
          <w:szCs w:val="24"/>
        </w:rPr>
        <w:t>третій розряд — 3,0;</w:t>
      </w:r>
    </w:p>
    <w:p w14:paraId="5C4F4366" w14:textId="77777777" w:rsidR="000D0914" w:rsidRPr="007D0ACB" w:rsidRDefault="000D0914" w:rsidP="000D0914">
      <w:pPr>
        <w:pStyle w:val="Ch6a"/>
        <w:rPr>
          <w:w w:val="100"/>
          <w:sz w:val="24"/>
          <w:szCs w:val="24"/>
        </w:rPr>
      </w:pPr>
      <w:r w:rsidRPr="007D0ACB">
        <w:rPr>
          <w:w w:val="100"/>
          <w:sz w:val="24"/>
          <w:szCs w:val="24"/>
        </w:rPr>
        <w:t>другий розряд — 2,0;</w:t>
      </w:r>
    </w:p>
    <w:p w14:paraId="67D9952A" w14:textId="77777777" w:rsidR="000D0914" w:rsidRPr="007D0ACB" w:rsidRDefault="000D0914" w:rsidP="000D0914">
      <w:pPr>
        <w:pStyle w:val="Ch6a"/>
        <w:rPr>
          <w:w w:val="100"/>
          <w:sz w:val="24"/>
          <w:szCs w:val="24"/>
        </w:rPr>
      </w:pPr>
      <w:r w:rsidRPr="007D0ACB">
        <w:rPr>
          <w:w w:val="100"/>
          <w:sz w:val="24"/>
          <w:szCs w:val="24"/>
        </w:rPr>
        <w:t>перший розряд — 1,0;</w:t>
      </w:r>
    </w:p>
    <w:p w14:paraId="213C68CA" w14:textId="77777777" w:rsidR="000D0914" w:rsidRPr="007D0ACB" w:rsidRDefault="000D0914" w:rsidP="000D0914">
      <w:pPr>
        <w:pStyle w:val="Ch6a"/>
        <w:rPr>
          <w:w w:val="100"/>
          <w:sz w:val="24"/>
          <w:szCs w:val="24"/>
        </w:rPr>
      </w:pPr>
      <w:r w:rsidRPr="007D0ACB">
        <w:rPr>
          <w:w w:val="100"/>
          <w:sz w:val="24"/>
          <w:szCs w:val="24"/>
        </w:rPr>
        <w:t>«Кандидат у майстри спорту України» — 0.</w:t>
      </w:r>
    </w:p>
    <w:p w14:paraId="258CE2E1" w14:textId="77777777" w:rsidR="000D0914" w:rsidRPr="007D0ACB" w:rsidRDefault="000D0914" w:rsidP="000D0914">
      <w:pPr>
        <w:pStyle w:val="Ch69"/>
        <w:spacing w:before="113" w:after="57"/>
        <w:jc w:val="center"/>
        <w:rPr>
          <w:rStyle w:val="Bold"/>
          <w:bCs/>
          <w:w w:val="100"/>
          <w:sz w:val="24"/>
          <w:szCs w:val="24"/>
        </w:rPr>
      </w:pPr>
      <w:r w:rsidRPr="007D0ACB">
        <w:rPr>
          <w:rStyle w:val="Bold"/>
          <w:bCs/>
          <w:w w:val="100"/>
          <w:sz w:val="24"/>
          <w:szCs w:val="24"/>
        </w:rPr>
        <w:t>Умови присвоєння спортивних звань та спортивних розрядів:</w:t>
      </w:r>
    </w:p>
    <w:p w14:paraId="28E88EE2" w14:textId="77777777" w:rsidR="000D0914" w:rsidRPr="007D0ACB" w:rsidRDefault="000D0914" w:rsidP="000D0914">
      <w:pPr>
        <w:pStyle w:val="Ch6a"/>
        <w:rPr>
          <w:w w:val="100"/>
          <w:sz w:val="24"/>
          <w:szCs w:val="24"/>
        </w:rPr>
      </w:pPr>
      <w:r w:rsidRPr="007D0ACB">
        <w:rPr>
          <w:w w:val="100"/>
          <w:sz w:val="24"/>
          <w:szCs w:val="24"/>
        </w:rPr>
        <w:t>1. Для присвоєння спортивного звання «Майстер спорту України» за виконаним нормативом відповідно до кваліфікаційної таблиці спортсменом має бути зіграно не менше дев’яти партій у спортивних змаганнях, при цьому не менше шести партій зі спортсменами, які мають спортивне звання «Майстер спорту України» або «Майстер спорту України міжнародного класу» з поточним ІК ФШУ не менше 2250 (чоловіки) та 2050 (жінки). У разі якщо кількість партій перевищує 12, не менше половини партій мають бути зіграні зі спортсменами, які мають спортивне звання «Майстер спорту України» або «Майстер спорту України міжнародного класу».</w:t>
      </w:r>
    </w:p>
    <w:p w14:paraId="7CBE2FF7" w14:textId="77777777" w:rsidR="000D0914" w:rsidRPr="007D0ACB" w:rsidRDefault="000D0914" w:rsidP="000D0914">
      <w:pPr>
        <w:pStyle w:val="Ch6a"/>
        <w:rPr>
          <w:w w:val="100"/>
          <w:sz w:val="24"/>
          <w:szCs w:val="24"/>
        </w:rPr>
      </w:pPr>
      <w:r w:rsidRPr="007D0ACB">
        <w:rPr>
          <w:w w:val="100"/>
          <w:sz w:val="24"/>
          <w:szCs w:val="24"/>
        </w:rPr>
        <w:t>2. В разі обчислення нормативу для присвоєння спортивного звання «Майстер спорту України» для чоловіків партії з жінками, які мають спортивне звання «Майстер спорту України», які раніше виконали норматив для присвоєння спортивного звання «Майстер спорту України» для чоловіків або мають поточний ІК ФШУ не менше 2325, враховуються як партії зі спортивним званням «Майстер спорту України».</w:t>
      </w:r>
    </w:p>
    <w:p w14:paraId="27431BF4" w14:textId="77777777" w:rsidR="000D0914" w:rsidRPr="007D0ACB" w:rsidRDefault="000D0914" w:rsidP="000D0914">
      <w:pPr>
        <w:pStyle w:val="Ch6a"/>
        <w:rPr>
          <w:w w:val="100"/>
          <w:sz w:val="24"/>
          <w:szCs w:val="24"/>
        </w:rPr>
      </w:pPr>
      <w:r w:rsidRPr="007D0ACB">
        <w:rPr>
          <w:w w:val="100"/>
          <w:sz w:val="24"/>
          <w:szCs w:val="24"/>
        </w:rPr>
        <w:t>3. У спортивних змаганнях за швейцарською системою дозволяється ігнорувати усі партії після виконання нормативу або партії, які гравець виграв, але для розрахунку нормативу має залишитися не менше дев’яти партій.</w:t>
      </w:r>
    </w:p>
    <w:p w14:paraId="549437FB" w14:textId="77777777" w:rsidR="000D0914" w:rsidRPr="007D0ACB" w:rsidRDefault="000D0914" w:rsidP="000D0914">
      <w:pPr>
        <w:pStyle w:val="Ch6a"/>
        <w:rPr>
          <w:w w:val="100"/>
          <w:sz w:val="24"/>
          <w:szCs w:val="24"/>
        </w:rPr>
      </w:pPr>
      <w:r w:rsidRPr="007D0ACB">
        <w:rPr>
          <w:w w:val="100"/>
          <w:sz w:val="24"/>
          <w:szCs w:val="24"/>
        </w:rPr>
        <w:t>4. Для присвоєння спортивного звання «Майстер спорту України» за виконаним нормативом кваліфікаційної таблиці для присвоєння спортивного звання «Майстер спорту України» в офіційних міжнародних спортивних змаганнях, що проводяться в Україні, необхідне виконання умов:</w:t>
      </w:r>
    </w:p>
    <w:p w14:paraId="553477F1" w14:textId="77777777" w:rsidR="000D0914" w:rsidRPr="007D0ACB" w:rsidRDefault="000D0914" w:rsidP="000D0914">
      <w:pPr>
        <w:pStyle w:val="Ch6a"/>
        <w:rPr>
          <w:w w:val="100"/>
          <w:sz w:val="24"/>
          <w:szCs w:val="24"/>
        </w:rPr>
      </w:pPr>
      <w:r w:rsidRPr="007D0ACB">
        <w:rPr>
          <w:w w:val="100"/>
          <w:sz w:val="24"/>
          <w:szCs w:val="24"/>
        </w:rPr>
        <w:t>кількість українських спортсменів має бути не менше двох третин учасників спортивних змагань;</w:t>
      </w:r>
    </w:p>
    <w:p w14:paraId="58EA37A2" w14:textId="77777777" w:rsidR="000D0914" w:rsidRPr="007D0ACB" w:rsidRDefault="000D0914" w:rsidP="000D0914">
      <w:pPr>
        <w:pStyle w:val="Ch6a"/>
        <w:rPr>
          <w:w w:val="100"/>
          <w:sz w:val="24"/>
          <w:szCs w:val="24"/>
        </w:rPr>
      </w:pPr>
      <w:r w:rsidRPr="007D0ACB">
        <w:rPr>
          <w:w w:val="100"/>
          <w:sz w:val="24"/>
          <w:szCs w:val="24"/>
        </w:rPr>
        <w:t>під час розрахунку середнього індивідуального коефіцієнта спортивних змагань спортсмени України обраховуються з ІК ФШУ, зарубіжні — з індивідуальним коефіцієнтом ФІДЕ;</w:t>
      </w:r>
    </w:p>
    <w:p w14:paraId="2C652EF3" w14:textId="77777777" w:rsidR="000D0914" w:rsidRPr="007D0ACB" w:rsidRDefault="000D0914" w:rsidP="000D0914">
      <w:pPr>
        <w:pStyle w:val="Ch6a"/>
        <w:rPr>
          <w:w w:val="100"/>
          <w:sz w:val="24"/>
          <w:szCs w:val="24"/>
        </w:rPr>
      </w:pPr>
      <w:r w:rsidRPr="007D0ACB">
        <w:rPr>
          <w:w w:val="100"/>
          <w:sz w:val="24"/>
          <w:szCs w:val="24"/>
        </w:rPr>
        <w:t>спортсмени, які мають звання міжнародного гросмейстера та міжнародного майстра, враховуються під час розрахунку кількості спортсменів як такі, що мають спортивне звання «Майстер спорту України», у спортивних змаганнях за наявності ІК ФШУ не нижче 2325 у чоловіків та 2150 у жінок.</w:t>
      </w:r>
    </w:p>
    <w:p w14:paraId="40C6E5BC" w14:textId="77777777" w:rsidR="000D0914" w:rsidRPr="007D0ACB" w:rsidRDefault="000D0914" w:rsidP="000D0914">
      <w:pPr>
        <w:pStyle w:val="Ch6a"/>
        <w:rPr>
          <w:w w:val="100"/>
          <w:sz w:val="24"/>
          <w:szCs w:val="24"/>
        </w:rPr>
      </w:pPr>
      <w:r w:rsidRPr="007D0ACB">
        <w:rPr>
          <w:w w:val="100"/>
          <w:sz w:val="24"/>
          <w:szCs w:val="24"/>
        </w:rPr>
        <w:t>5. Контроль часу у спортивних змаганнях з нормою «Майстер спорту України», «Кандидат у майстри спорту України»:</w:t>
      </w:r>
    </w:p>
    <w:p w14:paraId="296845C0" w14:textId="77777777" w:rsidR="000D0914" w:rsidRPr="007D0ACB" w:rsidRDefault="000D0914" w:rsidP="000D0914">
      <w:pPr>
        <w:pStyle w:val="Ch6a"/>
        <w:rPr>
          <w:w w:val="100"/>
          <w:sz w:val="24"/>
          <w:szCs w:val="24"/>
        </w:rPr>
      </w:pPr>
      <w:r w:rsidRPr="007D0ACB">
        <w:rPr>
          <w:w w:val="100"/>
          <w:sz w:val="24"/>
          <w:szCs w:val="24"/>
        </w:rPr>
        <w:t>90 хвилин до кінця партії із застосуванням механічних годинників (тільки норми розрядів);</w:t>
      </w:r>
    </w:p>
    <w:p w14:paraId="2048922C" w14:textId="77777777" w:rsidR="000D0914" w:rsidRPr="007D0ACB" w:rsidRDefault="000D0914" w:rsidP="000D0914">
      <w:pPr>
        <w:pStyle w:val="Ch6a"/>
        <w:rPr>
          <w:w w:val="100"/>
          <w:sz w:val="24"/>
          <w:szCs w:val="24"/>
        </w:rPr>
      </w:pPr>
      <w:r w:rsidRPr="007D0ACB">
        <w:rPr>
          <w:w w:val="100"/>
          <w:sz w:val="24"/>
          <w:szCs w:val="24"/>
        </w:rPr>
        <w:t>90 хвилин та додатково 30 секунд за кожний хід до кінця партії із застосуванням електронних годинників;</w:t>
      </w:r>
    </w:p>
    <w:p w14:paraId="1B1C5709" w14:textId="77777777" w:rsidR="000D0914" w:rsidRPr="007D0ACB" w:rsidRDefault="000D0914" w:rsidP="000D0914">
      <w:pPr>
        <w:pStyle w:val="Ch6a"/>
        <w:rPr>
          <w:w w:val="100"/>
          <w:sz w:val="24"/>
          <w:szCs w:val="24"/>
        </w:rPr>
      </w:pPr>
      <w:r w:rsidRPr="007D0ACB">
        <w:rPr>
          <w:w w:val="100"/>
          <w:sz w:val="24"/>
          <w:szCs w:val="24"/>
        </w:rPr>
        <w:t>90 хвилин на 40 ходів + 30 хвилин до кінця партії (з додаванням 30 секунд за кожний хід або без додавання);</w:t>
      </w:r>
    </w:p>
    <w:p w14:paraId="2943BED3" w14:textId="77777777" w:rsidR="000D0914" w:rsidRPr="007D0ACB" w:rsidRDefault="000D0914" w:rsidP="000D0914">
      <w:pPr>
        <w:pStyle w:val="Ch6a"/>
        <w:rPr>
          <w:w w:val="100"/>
          <w:sz w:val="24"/>
          <w:szCs w:val="24"/>
        </w:rPr>
      </w:pPr>
      <w:r w:rsidRPr="007D0ACB">
        <w:rPr>
          <w:w w:val="100"/>
          <w:sz w:val="24"/>
          <w:szCs w:val="24"/>
        </w:rPr>
        <w:t>дві години до кінця партії;</w:t>
      </w:r>
    </w:p>
    <w:p w14:paraId="26FC743A" w14:textId="77777777" w:rsidR="000D0914" w:rsidRPr="007D0ACB" w:rsidRDefault="000D0914" w:rsidP="000D0914">
      <w:pPr>
        <w:pStyle w:val="Ch6a"/>
        <w:rPr>
          <w:w w:val="100"/>
          <w:sz w:val="24"/>
          <w:szCs w:val="24"/>
        </w:rPr>
      </w:pPr>
      <w:r w:rsidRPr="007D0ACB">
        <w:rPr>
          <w:w w:val="100"/>
          <w:sz w:val="24"/>
          <w:szCs w:val="24"/>
        </w:rPr>
        <w:t>дві години на 40 ходів + 30 хвилин до кінця партії (з додаванням 30 секунд за кожний хід або без додавання);</w:t>
      </w:r>
    </w:p>
    <w:p w14:paraId="3E03AB2A" w14:textId="77777777" w:rsidR="000D0914" w:rsidRPr="007D0ACB" w:rsidRDefault="000D0914" w:rsidP="000D0914">
      <w:pPr>
        <w:pStyle w:val="Ch6a"/>
        <w:rPr>
          <w:w w:val="100"/>
          <w:sz w:val="24"/>
          <w:szCs w:val="24"/>
        </w:rPr>
      </w:pPr>
      <w:r w:rsidRPr="007D0ACB">
        <w:rPr>
          <w:w w:val="100"/>
          <w:sz w:val="24"/>
          <w:szCs w:val="24"/>
        </w:rPr>
        <w:t>дві години на 40 ходів + 60 хвилин до кінця партії (з додаванням 30 секунд за кожний хід або без додавання);</w:t>
      </w:r>
    </w:p>
    <w:p w14:paraId="2DCA38C9" w14:textId="77777777" w:rsidR="000D0914" w:rsidRPr="007D0ACB" w:rsidRDefault="000D0914" w:rsidP="000D0914">
      <w:pPr>
        <w:pStyle w:val="Ch6a"/>
        <w:rPr>
          <w:w w:val="100"/>
          <w:sz w:val="24"/>
          <w:szCs w:val="24"/>
        </w:rPr>
      </w:pPr>
      <w:r w:rsidRPr="007D0ACB">
        <w:rPr>
          <w:w w:val="100"/>
          <w:sz w:val="24"/>
          <w:szCs w:val="24"/>
        </w:rPr>
        <w:t>100 хвилин на 40 ходів + 50 хвилин на 20 ходів + 15 хвилин до кінця партії (з додаванням 30 секунд за кожний хід).</w:t>
      </w:r>
    </w:p>
    <w:p w14:paraId="41F13848" w14:textId="77777777" w:rsidR="000D0914" w:rsidRPr="007D0ACB" w:rsidRDefault="000D0914" w:rsidP="000D0914">
      <w:pPr>
        <w:pStyle w:val="Ch6a"/>
        <w:rPr>
          <w:w w:val="100"/>
          <w:sz w:val="24"/>
          <w:szCs w:val="24"/>
        </w:rPr>
      </w:pPr>
      <w:r w:rsidRPr="007D0ACB">
        <w:rPr>
          <w:w w:val="100"/>
          <w:sz w:val="24"/>
          <w:szCs w:val="24"/>
        </w:rPr>
        <w:t>6. Для присвоєння спортивного розряду «Кандидат у майстри спорту України» за виконаним нормативом кваліфікаційної таблиці для присвоєння спортивного розряду «Кандидат у майстри спорту України» має бути зіграно не менше дев’яти партій у спортивних змаганнях за коловою або швейцарською системою або не менше сім партій у командних спортивних змаганнях. При цьому має бути зіграно не менше шести (у командних спортивних змаганнях — п’яти) та не менше половини партій зі спортсменами, які мають спортивний розряд «Кандидат у майстри спорту України», з поточним ІК ФШУ не менше 2050 (чоловіки) або 2000 (жінки) або шахістами зі званнями. Середній ІК ФШУ суперників має бути не нижче 2050.</w:t>
      </w:r>
    </w:p>
    <w:p w14:paraId="5E090403" w14:textId="77777777" w:rsidR="000D0914" w:rsidRPr="007D0ACB" w:rsidRDefault="000D0914" w:rsidP="000D0914">
      <w:pPr>
        <w:pStyle w:val="Ch6a"/>
        <w:rPr>
          <w:w w:val="100"/>
          <w:sz w:val="24"/>
          <w:szCs w:val="24"/>
        </w:rPr>
      </w:pPr>
      <w:r w:rsidRPr="007D0ACB">
        <w:rPr>
          <w:w w:val="100"/>
          <w:sz w:val="24"/>
          <w:szCs w:val="24"/>
        </w:rPr>
        <w:t>7. У спортивних змаганнях з нормативами розрядів та звань має бути зіграно не більше двох партій в день в разі загальної кількості партій не менше дев’яти.</w:t>
      </w:r>
    </w:p>
    <w:p w14:paraId="1AEBC979" w14:textId="77777777" w:rsidR="000D0914" w:rsidRPr="007D0ACB" w:rsidRDefault="000D0914" w:rsidP="000D0914">
      <w:pPr>
        <w:pStyle w:val="Ch6a"/>
        <w:rPr>
          <w:w w:val="100"/>
          <w:sz w:val="24"/>
          <w:szCs w:val="24"/>
        </w:rPr>
      </w:pPr>
      <w:r w:rsidRPr="007D0ACB">
        <w:rPr>
          <w:w w:val="100"/>
          <w:sz w:val="24"/>
          <w:szCs w:val="24"/>
        </w:rPr>
        <w:t>8. Норматив для присвоєння першого розряду встановлюється кваліфікаційними комісіями областей, Автономної Республіки Крим, міст Києва та Севастополя.</w:t>
      </w:r>
    </w:p>
    <w:p w14:paraId="629CED63" w14:textId="77777777" w:rsidR="000D0914" w:rsidRPr="007D0ACB" w:rsidRDefault="000D0914" w:rsidP="000D0914">
      <w:pPr>
        <w:pStyle w:val="Ch6a"/>
        <w:rPr>
          <w:w w:val="100"/>
          <w:sz w:val="24"/>
          <w:szCs w:val="24"/>
        </w:rPr>
      </w:pPr>
      <w:r w:rsidRPr="007D0ACB">
        <w:rPr>
          <w:w w:val="100"/>
          <w:sz w:val="24"/>
          <w:szCs w:val="24"/>
        </w:rPr>
        <w:t>9. Норматив для присвоєння другого і нижче розрядів встановлюється фізкультурно-спортивними товариствами і організаціями, які проводять спортивні змагання.</w:t>
      </w:r>
    </w:p>
    <w:p w14:paraId="394BE547" w14:textId="77777777" w:rsidR="000D0914" w:rsidRPr="007D0ACB" w:rsidRDefault="000D0914" w:rsidP="000D0914">
      <w:pPr>
        <w:pStyle w:val="Ch6a"/>
        <w:rPr>
          <w:w w:val="100"/>
          <w:sz w:val="24"/>
          <w:szCs w:val="24"/>
        </w:rPr>
      </w:pPr>
      <w:r w:rsidRPr="007D0ACB">
        <w:rPr>
          <w:w w:val="100"/>
          <w:sz w:val="24"/>
          <w:szCs w:val="24"/>
        </w:rPr>
        <w:t>10. Для кваліфікації зараховуються партії, зіграні з шахістами, які вибули зі спортивного змагання.</w:t>
      </w:r>
    </w:p>
    <w:p w14:paraId="2FA7A75E" w14:textId="77777777" w:rsidR="000D0914" w:rsidRPr="007D0ACB" w:rsidRDefault="000D0914" w:rsidP="000D0914">
      <w:pPr>
        <w:pStyle w:val="Ch6a"/>
        <w:rPr>
          <w:w w:val="100"/>
          <w:sz w:val="24"/>
          <w:szCs w:val="24"/>
        </w:rPr>
      </w:pPr>
      <w:r w:rsidRPr="007D0ACB">
        <w:rPr>
          <w:w w:val="100"/>
          <w:sz w:val="24"/>
          <w:szCs w:val="24"/>
        </w:rPr>
        <w:t>11. Норматив для присвоєння спортивного звання «Майстер спорту України» встановлюється кваліфікаційною комісією Федерації шахів України. Завірені таблиці спортивних змагань з нормативом для присвоєння спортивного звання «Майстер спорту України» та спортивного розряду «Кандидат у майстри спорту України» направляються до кваліфікаційної комісії Федерації. Виконання нормативу для присвоєння спортивного звання «Майстер спорту України» у спортивному змаганні за швейцарською системою затверджується кваліфікаційною комісією Федерації.</w:t>
      </w:r>
    </w:p>
    <w:p w14:paraId="4DCC7B11" w14:textId="77777777" w:rsidR="000D0914" w:rsidRPr="007D0ACB" w:rsidRDefault="000D0914" w:rsidP="000D0914">
      <w:pPr>
        <w:pStyle w:val="Ch6a"/>
        <w:rPr>
          <w:w w:val="100"/>
          <w:sz w:val="24"/>
          <w:szCs w:val="24"/>
        </w:rPr>
      </w:pPr>
      <w:r w:rsidRPr="007D0ACB">
        <w:rPr>
          <w:w w:val="100"/>
          <w:sz w:val="24"/>
          <w:szCs w:val="24"/>
        </w:rPr>
        <w:t>12. Відповідні кваліфікаційні комісії враховують результати спортивних змагань кожного учасника, починаючи з другого розряду, фіксують результати у кваліфікаційному квитку й облікових картах та ведуть загальний облік.</w:t>
      </w:r>
    </w:p>
    <w:p w14:paraId="389A24AD" w14:textId="77777777" w:rsidR="000D0914" w:rsidRPr="007D0ACB" w:rsidRDefault="000D0914" w:rsidP="000D0914">
      <w:pPr>
        <w:pStyle w:val="Ch6a"/>
        <w:rPr>
          <w:w w:val="100"/>
          <w:sz w:val="24"/>
          <w:szCs w:val="24"/>
        </w:rPr>
      </w:pPr>
      <w:r w:rsidRPr="007D0ACB">
        <w:rPr>
          <w:w w:val="100"/>
          <w:sz w:val="24"/>
          <w:szCs w:val="24"/>
        </w:rPr>
        <w:t>13. Спортивне звання «Майстер спорту України» присвоюється з 12 років, спортивні розряди з 6 років.</w:t>
      </w:r>
    </w:p>
    <w:p w14:paraId="0C7DD119" w14:textId="77777777" w:rsidR="000D0914" w:rsidRPr="007D0ACB" w:rsidRDefault="000D0914" w:rsidP="000D0914">
      <w:pPr>
        <w:pStyle w:val="Ch6a"/>
        <w:rPr>
          <w:w w:val="100"/>
          <w:sz w:val="24"/>
          <w:szCs w:val="24"/>
        </w:rPr>
      </w:pPr>
      <w:r w:rsidRPr="007D0ACB">
        <w:rPr>
          <w:w w:val="100"/>
          <w:sz w:val="24"/>
          <w:szCs w:val="24"/>
        </w:rPr>
        <w:t>14. Наявність шахових годинників та запис партій у спортивних змаганнях для присвоєння третього розряду і вище обов’язкова.</w:t>
      </w:r>
    </w:p>
    <w:p w14:paraId="51CB742A" w14:textId="77777777" w:rsidR="000D0914" w:rsidRPr="007D0ACB" w:rsidRDefault="000D0914" w:rsidP="000D0914">
      <w:pPr>
        <w:pStyle w:val="Ch69"/>
        <w:spacing w:before="113" w:after="57"/>
        <w:jc w:val="center"/>
        <w:rPr>
          <w:rStyle w:val="Bold"/>
          <w:bCs/>
          <w:w w:val="100"/>
          <w:sz w:val="24"/>
          <w:szCs w:val="24"/>
        </w:rPr>
      </w:pPr>
    </w:p>
    <w:p w14:paraId="05343F0F" w14:textId="77777777" w:rsidR="000D0914" w:rsidRPr="007D0ACB" w:rsidRDefault="000D0914" w:rsidP="000D0914">
      <w:pPr>
        <w:pStyle w:val="Ch69"/>
        <w:spacing w:before="113" w:after="57"/>
        <w:jc w:val="center"/>
        <w:rPr>
          <w:rStyle w:val="Bold"/>
          <w:bCs/>
          <w:w w:val="100"/>
          <w:sz w:val="24"/>
          <w:szCs w:val="24"/>
        </w:rPr>
      </w:pPr>
      <w:r w:rsidRPr="007D0ACB">
        <w:rPr>
          <w:rStyle w:val="Bold"/>
          <w:bCs/>
          <w:w w:val="100"/>
          <w:sz w:val="24"/>
          <w:szCs w:val="24"/>
        </w:rPr>
        <w:t>Складання шахових композицій</w:t>
      </w:r>
    </w:p>
    <w:p w14:paraId="4063E715"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Майстер спорту України міжнародного класу</w:t>
      </w:r>
    </w:p>
    <w:p w14:paraId="53A4F927" w14:textId="77777777" w:rsidR="000D0914" w:rsidRPr="007D0ACB" w:rsidRDefault="000D0914" w:rsidP="000D0914">
      <w:pPr>
        <w:pStyle w:val="Ch6a"/>
        <w:rPr>
          <w:w w:val="100"/>
          <w:sz w:val="24"/>
          <w:szCs w:val="24"/>
        </w:rPr>
      </w:pPr>
      <w:r w:rsidRPr="007D0ACB">
        <w:rPr>
          <w:w w:val="100"/>
          <w:sz w:val="24"/>
          <w:szCs w:val="24"/>
        </w:rPr>
        <w:t>1–3 — у чемпіонаті світу в особистому заліку.</w:t>
      </w:r>
    </w:p>
    <w:p w14:paraId="7AF735EA" w14:textId="77777777" w:rsidR="000D0914" w:rsidRPr="007D0ACB" w:rsidRDefault="000D0914" w:rsidP="000D0914">
      <w:pPr>
        <w:pStyle w:val="Ch6a"/>
        <w:rPr>
          <w:w w:val="100"/>
          <w:sz w:val="24"/>
          <w:szCs w:val="24"/>
        </w:rPr>
      </w:pPr>
      <w:r w:rsidRPr="007D0ACB">
        <w:rPr>
          <w:w w:val="100"/>
          <w:sz w:val="24"/>
          <w:szCs w:val="24"/>
        </w:rPr>
        <w:t>Набрати 50 балів за підрахунками Альбому ФІДЕ.</w:t>
      </w:r>
    </w:p>
    <w:p w14:paraId="78DC4FA9" w14:textId="77777777" w:rsidR="000D0914" w:rsidRPr="007D0ACB" w:rsidRDefault="000D0914" w:rsidP="000D0914">
      <w:pPr>
        <w:pStyle w:val="Ch6a"/>
        <w:rPr>
          <w:w w:val="100"/>
          <w:sz w:val="24"/>
          <w:szCs w:val="24"/>
        </w:rPr>
      </w:pPr>
      <w:r w:rsidRPr="007D0ACB">
        <w:rPr>
          <w:w w:val="100"/>
          <w:sz w:val="24"/>
          <w:szCs w:val="24"/>
        </w:rPr>
        <w:t>Здобути звання міжнародного гросмейстера ФІДЕ з шахової композиції.</w:t>
      </w:r>
    </w:p>
    <w:p w14:paraId="36E8F7C3"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Майстер спорту України</w:t>
      </w:r>
    </w:p>
    <w:p w14:paraId="2275C6F0" w14:textId="77777777" w:rsidR="000D0914" w:rsidRPr="007D0ACB" w:rsidRDefault="000D0914" w:rsidP="000D0914">
      <w:pPr>
        <w:pStyle w:val="Ch6a"/>
        <w:rPr>
          <w:w w:val="100"/>
          <w:sz w:val="24"/>
          <w:szCs w:val="24"/>
        </w:rPr>
      </w:pPr>
      <w:r w:rsidRPr="007D0ACB">
        <w:rPr>
          <w:w w:val="100"/>
          <w:sz w:val="24"/>
          <w:szCs w:val="24"/>
        </w:rPr>
        <w:t>1, 2 — у чемпіонаті світу у командному заліку;</w:t>
      </w:r>
    </w:p>
    <w:p w14:paraId="1B5DA986" w14:textId="77777777" w:rsidR="000D0914" w:rsidRPr="007D0ACB" w:rsidRDefault="000D0914" w:rsidP="000D0914">
      <w:pPr>
        <w:pStyle w:val="Ch6a"/>
        <w:rPr>
          <w:w w:val="100"/>
          <w:sz w:val="24"/>
          <w:szCs w:val="24"/>
        </w:rPr>
      </w:pPr>
      <w:r w:rsidRPr="007D0ACB">
        <w:rPr>
          <w:w w:val="100"/>
          <w:sz w:val="24"/>
          <w:szCs w:val="24"/>
        </w:rPr>
        <w:t>1 — у розділі командного чемпіонату світу;</w:t>
      </w:r>
    </w:p>
    <w:p w14:paraId="733D4654" w14:textId="77777777" w:rsidR="000D0914" w:rsidRPr="007D0ACB" w:rsidRDefault="000D0914" w:rsidP="000D0914">
      <w:pPr>
        <w:pStyle w:val="Ch6a"/>
        <w:rPr>
          <w:w w:val="100"/>
          <w:sz w:val="24"/>
          <w:szCs w:val="24"/>
        </w:rPr>
      </w:pPr>
      <w:r w:rsidRPr="007D0ACB">
        <w:rPr>
          <w:w w:val="100"/>
          <w:sz w:val="24"/>
          <w:szCs w:val="24"/>
        </w:rPr>
        <w:t>1 — у розділі чемпіонату України в особистому заліку;</w:t>
      </w:r>
    </w:p>
    <w:p w14:paraId="10BFFDC1" w14:textId="77777777" w:rsidR="000D0914" w:rsidRPr="007D0ACB" w:rsidRDefault="000D0914" w:rsidP="000D0914">
      <w:pPr>
        <w:pStyle w:val="Ch6a"/>
        <w:rPr>
          <w:w w:val="100"/>
          <w:sz w:val="24"/>
          <w:szCs w:val="24"/>
        </w:rPr>
      </w:pPr>
      <w:r w:rsidRPr="007D0ACB">
        <w:rPr>
          <w:w w:val="100"/>
          <w:sz w:val="24"/>
          <w:szCs w:val="24"/>
        </w:rPr>
        <w:t>Набрати 25 балів за підрахунками Альбому України або Альбому ФІДЕ.</w:t>
      </w:r>
    </w:p>
    <w:p w14:paraId="307684B2" w14:textId="77777777" w:rsidR="000D0914" w:rsidRPr="007D0ACB" w:rsidRDefault="000D0914" w:rsidP="000D0914">
      <w:pPr>
        <w:pStyle w:val="Ch6a"/>
        <w:rPr>
          <w:w w:val="100"/>
          <w:sz w:val="24"/>
          <w:szCs w:val="24"/>
        </w:rPr>
      </w:pPr>
      <w:r w:rsidRPr="007D0ACB">
        <w:rPr>
          <w:w w:val="100"/>
          <w:sz w:val="24"/>
          <w:szCs w:val="24"/>
        </w:rPr>
        <w:t>Розв’язання шахових композицій</w:t>
      </w:r>
    </w:p>
    <w:p w14:paraId="4DCD6140"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Майстер спорту України міжнародного класу</w:t>
      </w:r>
    </w:p>
    <w:p w14:paraId="5B18C41E" w14:textId="77777777" w:rsidR="000D0914" w:rsidRPr="007D0ACB" w:rsidRDefault="000D0914" w:rsidP="000D0914">
      <w:pPr>
        <w:pStyle w:val="Ch6a"/>
        <w:rPr>
          <w:w w:val="100"/>
          <w:sz w:val="24"/>
          <w:szCs w:val="24"/>
        </w:rPr>
      </w:pPr>
      <w:r w:rsidRPr="007D0ACB">
        <w:rPr>
          <w:w w:val="100"/>
          <w:sz w:val="24"/>
          <w:szCs w:val="24"/>
        </w:rPr>
        <w:t>1–3 — у чемпіонаті світу в особистому заліку.</w:t>
      </w:r>
    </w:p>
    <w:p w14:paraId="60289401" w14:textId="77777777" w:rsidR="000D0914" w:rsidRPr="007D0ACB" w:rsidRDefault="000D0914" w:rsidP="000D0914">
      <w:pPr>
        <w:pStyle w:val="Ch6a"/>
        <w:rPr>
          <w:w w:val="100"/>
          <w:sz w:val="24"/>
          <w:szCs w:val="24"/>
        </w:rPr>
      </w:pPr>
      <w:r w:rsidRPr="007D0ACB">
        <w:rPr>
          <w:w w:val="100"/>
          <w:sz w:val="24"/>
          <w:szCs w:val="24"/>
        </w:rPr>
        <w:t>Одержати звання міжнародного гросмейстера з шахової композиції.</w:t>
      </w:r>
    </w:p>
    <w:p w14:paraId="0FC2D3CA" w14:textId="77777777" w:rsidR="000D0914" w:rsidRPr="007D0ACB" w:rsidRDefault="000D0914" w:rsidP="000D0914">
      <w:pPr>
        <w:pStyle w:val="Ch69"/>
        <w:spacing w:before="113" w:after="57"/>
        <w:jc w:val="center"/>
        <w:rPr>
          <w:rStyle w:val="Bold"/>
          <w:rFonts w:ascii="Pragmatica-BoldObl" w:hAnsi="Pragmatica-BoldObl" w:cs="Pragmatica-BoldObl"/>
          <w:bCs/>
          <w:i/>
          <w:iCs/>
          <w:w w:val="100"/>
          <w:sz w:val="24"/>
          <w:szCs w:val="24"/>
        </w:rPr>
      </w:pPr>
      <w:r w:rsidRPr="007D0ACB">
        <w:rPr>
          <w:rStyle w:val="Bold"/>
          <w:rFonts w:ascii="Pragmatica-BoldObl" w:hAnsi="Pragmatica-BoldObl" w:cs="Pragmatica-BoldObl"/>
          <w:bCs/>
          <w:i/>
          <w:iCs/>
          <w:w w:val="100"/>
          <w:sz w:val="24"/>
          <w:szCs w:val="24"/>
        </w:rPr>
        <w:t>Майстер спорту України</w:t>
      </w:r>
    </w:p>
    <w:p w14:paraId="4043B5AA" w14:textId="77777777" w:rsidR="000D0914" w:rsidRPr="007D0ACB" w:rsidRDefault="000D0914" w:rsidP="000D0914">
      <w:pPr>
        <w:pStyle w:val="Ch6a"/>
        <w:rPr>
          <w:w w:val="100"/>
          <w:sz w:val="24"/>
          <w:szCs w:val="24"/>
        </w:rPr>
      </w:pPr>
      <w:r w:rsidRPr="007D0ACB">
        <w:rPr>
          <w:w w:val="100"/>
          <w:sz w:val="24"/>
          <w:szCs w:val="24"/>
        </w:rPr>
        <w:t>1 — в очному чемпіонаті України.</w:t>
      </w:r>
    </w:p>
    <w:p w14:paraId="1A23583C" w14:textId="7A87C3AF" w:rsidR="00F12C76" w:rsidRPr="000D0914" w:rsidRDefault="00F12C76" w:rsidP="006C0B77">
      <w:pPr>
        <w:spacing w:after="0"/>
        <w:ind w:firstLine="709"/>
        <w:jc w:val="both"/>
      </w:pPr>
    </w:p>
    <w:sectPr w:rsidR="00F12C76" w:rsidRPr="000D0914" w:rsidSect="000D0914">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DDB6B" w14:textId="77777777" w:rsidR="00307BCC" w:rsidRDefault="00307BCC" w:rsidP="008B59E0">
      <w:pPr>
        <w:spacing w:after="0" w:line="240" w:lineRule="auto"/>
      </w:pPr>
      <w:r>
        <w:separator/>
      </w:r>
    </w:p>
  </w:endnote>
  <w:endnote w:type="continuationSeparator" w:id="0">
    <w:p w14:paraId="6716D6F7" w14:textId="77777777" w:rsidR="00307BCC" w:rsidRDefault="00307BCC" w:rsidP="008B59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Bal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Obl">
    <w:altName w:val="Times New Roman"/>
    <w:panose1 w:val="00000000000000000000"/>
    <w:charset w:val="00"/>
    <w:family w:val="auto"/>
    <w:notTrueType/>
    <w:pitch w:val="default"/>
    <w:sig w:usb0="00000003" w:usb1="00000000" w:usb2="00000000" w:usb3="00000000" w:csb0="00000001" w:csb1="00000000"/>
  </w:font>
  <w:font w:name="Symbol (OTF) Regular">
    <w:panose1 w:val="00000000000000000000"/>
    <w:charset w:val="00"/>
    <w:family w:val="auto"/>
    <w:notTrueType/>
    <w:pitch w:val="default"/>
    <w:sig w:usb0="00000003" w:usb1="00000000" w:usb2="00000000" w:usb3="00000000" w:csb0="00000001" w:csb1="00000000"/>
  </w:font>
  <w:font w:name="PT Pragmatica Medium Baltic  Re">
    <w:panose1 w:val="00000000000000000000"/>
    <w:charset w:val="00"/>
    <w:family w:val="auto"/>
    <w:notTrueType/>
    <w:pitch w:val="default"/>
    <w:sig w:usb0="00000003" w:usb1="00000000" w:usb2="00000000" w:usb3="00000000" w:csb0="00000001" w:csb1="00000000"/>
  </w:font>
  <w:font w:name="Baltica">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5688" w14:textId="77777777" w:rsidR="00307BCC" w:rsidRDefault="00307BCC" w:rsidP="008B59E0">
      <w:pPr>
        <w:spacing w:after="0" w:line="240" w:lineRule="auto"/>
      </w:pPr>
      <w:r>
        <w:separator/>
      </w:r>
    </w:p>
  </w:footnote>
  <w:footnote w:type="continuationSeparator" w:id="0">
    <w:p w14:paraId="51B08316" w14:textId="77777777" w:rsidR="00307BCC" w:rsidRDefault="00307BCC" w:rsidP="008B59E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914"/>
    <w:rsid w:val="000D0914"/>
    <w:rsid w:val="00307BCC"/>
    <w:rsid w:val="006C0B77"/>
    <w:rsid w:val="008242FF"/>
    <w:rsid w:val="00870751"/>
    <w:rsid w:val="008B59E0"/>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B497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0914"/>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емає стилю абзацу]"/>
    <w:rsid w:val="000D0914"/>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a4">
    <w:name w:val="[Основний абзац]"/>
    <w:basedOn w:val="a3"/>
    <w:uiPriority w:val="99"/>
    <w:rsid w:val="000D0914"/>
    <w:pPr>
      <w:tabs>
        <w:tab w:val="right" w:pos="7767"/>
      </w:tabs>
      <w:spacing w:line="257" w:lineRule="auto"/>
      <w:ind w:firstLine="283"/>
      <w:jc w:val="both"/>
    </w:pPr>
    <w:rPr>
      <w:rFonts w:ascii="Pragmatica-Book" w:hAnsi="Pragmatica-Book" w:cs="Pragmatica-Book"/>
      <w:w w:val="90"/>
      <w:sz w:val="18"/>
      <w:szCs w:val="18"/>
      <w:lang w:val="uk-UA"/>
    </w:rPr>
  </w:style>
  <w:style w:type="paragraph" w:customStyle="1" w:styleId="a5">
    <w:name w:val="реєстраційний код (Общие:Базовые)"/>
    <w:basedOn w:val="a4"/>
    <w:uiPriority w:val="99"/>
    <w:rsid w:val="000D0914"/>
    <w:pPr>
      <w:keepNext/>
      <w:pageBreakBefore/>
      <w:tabs>
        <w:tab w:val="clear" w:pos="7767"/>
        <w:tab w:val="right" w:pos="6350"/>
      </w:tabs>
      <w:ind w:firstLine="0"/>
      <w:jc w:val="right"/>
    </w:pPr>
    <w:rPr>
      <w:rFonts w:ascii="Pragmatica-BookObl" w:hAnsi="Pragmatica-BookObl" w:cs="Pragmatica-BookObl"/>
      <w:i/>
      <w:iCs/>
      <w:sz w:val="14"/>
      <w:szCs w:val="14"/>
    </w:rPr>
  </w:style>
  <w:style w:type="paragraph" w:customStyle="1" w:styleId="a6">
    <w:name w:val="реєстраційний код (Общие)"/>
    <w:basedOn w:val="a5"/>
    <w:uiPriority w:val="99"/>
    <w:rsid w:val="000D0914"/>
    <w:pPr>
      <w:pageBreakBefore w:val="0"/>
      <w:spacing w:before="454" w:after="283"/>
    </w:pPr>
  </w:style>
  <w:style w:type="paragraph" w:customStyle="1" w:styleId="Ch6">
    <w:name w:val="реєстраційний код (Ch_6 Міністерства)"/>
    <w:basedOn w:val="a6"/>
    <w:next w:val="Ch60"/>
    <w:uiPriority w:val="99"/>
    <w:rsid w:val="000D0914"/>
  </w:style>
  <w:style w:type="paragraph" w:customStyle="1" w:styleId="a7">
    <w:name w:val="Организация (Общие:Базовые)"/>
    <w:basedOn w:val="a3"/>
    <w:uiPriority w:val="99"/>
    <w:rsid w:val="000D0914"/>
    <w:pPr>
      <w:tabs>
        <w:tab w:val="right" w:pos="6350"/>
      </w:tabs>
      <w:spacing w:line="276" w:lineRule="auto"/>
      <w:jc w:val="center"/>
    </w:pPr>
    <w:rPr>
      <w:rFonts w:ascii="Pragmatica-Bold" w:hAnsi="Pragmatica-Bold" w:cs="Pragmatica-Bold"/>
      <w:b/>
      <w:bCs/>
      <w:caps/>
      <w:w w:val="90"/>
      <w:lang w:val="uk-UA"/>
    </w:rPr>
  </w:style>
  <w:style w:type="paragraph" w:customStyle="1" w:styleId="a8">
    <w:name w:val="Организация (Общие)"/>
    <w:basedOn w:val="a7"/>
    <w:uiPriority w:val="99"/>
    <w:rsid w:val="000D0914"/>
    <w:pPr>
      <w:keepNext/>
      <w:keepLines/>
    </w:pPr>
  </w:style>
  <w:style w:type="paragraph" w:customStyle="1" w:styleId="Ch60">
    <w:name w:val="Организация (Ch_6 Міністерства)"/>
    <w:basedOn w:val="a8"/>
    <w:next w:val="Ch61"/>
    <w:uiPriority w:val="99"/>
    <w:rsid w:val="000D0914"/>
  </w:style>
  <w:style w:type="paragraph" w:customStyle="1" w:styleId="a9">
    <w:name w:val="Тип акта (Общие:Базовые)"/>
    <w:basedOn w:val="a3"/>
    <w:uiPriority w:val="99"/>
    <w:rsid w:val="000D0914"/>
    <w:pPr>
      <w:tabs>
        <w:tab w:val="right" w:pos="6350"/>
      </w:tabs>
      <w:spacing w:line="257" w:lineRule="auto"/>
      <w:jc w:val="center"/>
    </w:pPr>
    <w:rPr>
      <w:rFonts w:ascii="Pragmatica-Bold" w:hAnsi="Pragmatica-Bold" w:cs="Pragmatica-Bold"/>
      <w:b/>
      <w:bCs/>
      <w:w w:val="130"/>
      <w:lang w:val="uk-UA"/>
    </w:rPr>
  </w:style>
  <w:style w:type="paragraph" w:customStyle="1" w:styleId="aa">
    <w:name w:val="Тип акта (Общие)"/>
    <w:basedOn w:val="a9"/>
    <w:uiPriority w:val="99"/>
    <w:rsid w:val="000D0914"/>
    <w:pPr>
      <w:keepNext/>
      <w:keepLines/>
      <w:tabs>
        <w:tab w:val="clear" w:pos="6350"/>
        <w:tab w:val="right" w:pos="7710"/>
      </w:tabs>
      <w:spacing w:before="227" w:after="113"/>
    </w:pPr>
    <w:rPr>
      <w:caps/>
    </w:rPr>
  </w:style>
  <w:style w:type="paragraph" w:customStyle="1" w:styleId="Ch61">
    <w:name w:val="Тип акта (Ch_6 Міністерства)"/>
    <w:basedOn w:val="aa"/>
    <w:next w:val="DataZareestrovanoCh6"/>
    <w:uiPriority w:val="99"/>
    <w:rsid w:val="000D0914"/>
    <w:pPr>
      <w:spacing w:before="170"/>
    </w:pPr>
  </w:style>
  <w:style w:type="paragraph" w:customStyle="1" w:styleId="DataZareestrovanoCh6">
    <w:name w:val="Data_Zareestrovano (Ch_6 Міністерства)"/>
    <w:basedOn w:val="a3"/>
    <w:next w:val="Ch62"/>
    <w:uiPriority w:val="99"/>
    <w:rsid w:val="000D0914"/>
    <w:pPr>
      <w:keepNext/>
      <w:tabs>
        <w:tab w:val="right" w:pos="3345"/>
        <w:tab w:val="center" w:pos="3855"/>
        <w:tab w:val="left" w:pos="4365"/>
        <w:tab w:val="right" w:pos="6350"/>
      </w:tabs>
      <w:spacing w:before="40" w:line="257" w:lineRule="auto"/>
    </w:pPr>
    <w:rPr>
      <w:rFonts w:ascii="Pragmatica-Book" w:hAnsi="Pragmatica-Book" w:cs="Pragmatica-Book"/>
      <w:w w:val="90"/>
      <w:sz w:val="16"/>
      <w:szCs w:val="16"/>
      <w:lang w:val="uk-UA"/>
    </w:rPr>
  </w:style>
  <w:style w:type="paragraph" w:customStyle="1" w:styleId="ab">
    <w:name w:val="Зареєстровано... (Общие:Базовые)"/>
    <w:basedOn w:val="a3"/>
    <w:uiPriority w:val="99"/>
    <w:rsid w:val="000D0914"/>
    <w:pPr>
      <w:tabs>
        <w:tab w:val="right" w:pos="6350"/>
      </w:tabs>
      <w:spacing w:line="257" w:lineRule="auto"/>
      <w:jc w:val="center"/>
    </w:pPr>
    <w:rPr>
      <w:rFonts w:ascii="Pragmatica-Book" w:hAnsi="Pragmatica-Book" w:cs="Pragmatica-Book"/>
      <w:w w:val="90"/>
      <w:sz w:val="16"/>
      <w:szCs w:val="16"/>
      <w:lang w:val="uk-UA"/>
    </w:rPr>
  </w:style>
  <w:style w:type="paragraph" w:customStyle="1" w:styleId="ac">
    <w:name w:val="Зареєстровано... (Общие)"/>
    <w:basedOn w:val="ab"/>
    <w:uiPriority w:val="99"/>
    <w:rsid w:val="000D0914"/>
    <w:pPr>
      <w:keepNext/>
      <w:keepLines/>
      <w:spacing w:before="113" w:after="113"/>
    </w:pPr>
  </w:style>
  <w:style w:type="paragraph" w:customStyle="1" w:styleId="Ch62">
    <w:name w:val="Зареєстровано... (Ch_6 Міністерства)"/>
    <w:basedOn w:val="ac"/>
    <w:next w:val="n7777Ch6"/>
    <w:uiPriority w:val="99"/>
    <w:rsid w:val="000D0914"/>
  </w:style>
  <w:style w:type="paragraph" w:customStyle="1" w:styleId="n7777">
    <w:name w:val="n7777 Название акта (Общие:Базовые)"/>
    <w:basedOn w:val="a3"/>
    <w:uiPriority w:val="99"/>
    <w:rsid w:val="000D0914"/>
    <w:pPr>
      <w:keepLines/>
      <w:tabs>
        <w:tab w:val="left" w:pos="1304"/>
        <w:tab w:val="right" w:pos="6350"/>
      </w:tabs>
      <w:suppressAutoHyphens/>
      <w:spacing w:line="257" w:lineRule="auto"/>
    </w:pPr>
    <w:rPr>
      <w:rFonts w:ascii="Baltica-Bold" w:hAnsi="Baltica-Bold" w:cs="Baltica-Bold"/>
      <w:b/>
      <w:bCs/>
      <w:w w:val="90"/>
      <w:lang w:val="uk-UA"/>
    </w:rPr>
  </w:style>
  <w:style w:type="paragraph" w:customStyle="1" w:styleId="n77770">
    <w:name w:val="n7777 Название акта (Общие)"/>
    <w:basedOn w:val="n7777"/>
    <w:uiPriority w:val="99"/>
    <w:rsid w:val="000D0914"/>
    <w:pPr>
      <w:keepNext/>
      <w:spacing w:before="142" w:after="198"/>
    </w:pPr>
  </w:style>
  <w:style w:type="paragraph" w:customStyle="1" w:styleId="n7777Ch1">
    <w:name w:val="n7777 Название акта (Ch_1 Верховна Рада)"/>
    <w:basedOn w:val="n77770"/>
    <w:next w:val="Ch1"/>
    <w:uiPriority w:val="99"/>
    <w:rsid w:val="000D0914"/>
  </w:style>
  <w:style w:type="paragraph" w:customStyle="1" w:styleId="n7777Ch2">
    <w:name w:val="n7777 Название акта (Ch_2 Президент)"/>
    <w:basedOn w:val="n7777Ch1"/>
    <w:next w:val="Ch2"/>
    <w:uiPriority w:val="99"/>
    <w:rsid w:val="000D0914"/>
  </w:style>
  <w:style w:type="paragraph" w:customStyle="1" w:styleId="n7777Ch3">
    <w:name w:val="n7777 Название акта (Ch_3 Кабмін)"/>
    <w:basedOn w:val="n7777Ch2"/>
    <w:next w:val="Ch3"/>
    <w:uiPriority w:val="99"/>
    <w:rsid w:val="000D0914"/>
    <w:pPr>
      <w:spacing w:before="113" w:after="170"/>
    </w:pPr>
  </w:style>
  <w:style w:type="paragraph" w:customStyle="1" w:styleId="n7777Ch4">
    <w:name w:val="n7777 Название акта (Ch_4 Конституційний Суд)"/>
    <w:basedOn w:val="n7777Ch3"/>
    <w:next w:val="Ch4"/>
    <w:uiPriority w:val="99"/>
    <w:rsid w:val="000D0914"/>
  </w:style>
  <w:style w:type="paragraph" w:customStyle="1" w:styleId="n7777Ch5">
    <w:name w:val="n7777 Название акта (Ch_5 Нацбанк)"/>
    <w:basedOn w:val="n7777Ch4"/>
    <w:next w:val="Ch5"/>
    <w:uiPriority w:val="99"/>
    <w:rsid w:val="000D0914"/>
  </w:style>
  <w:style w:type="paragraph" w:customStyle="1" w:styleId="n7777Ch6">
    <w:name w:val="n7777 Название акта (Ch_6 Міністерства)"/>
    <w:basedOn w:val="n7777Ch5"/>
    <w:next w:val="Ch63"/>
    <w:uiPriority w:val="99"/>
    <w:rsid w:val="000D0914"/>
    <w:pPr>
      <w:spacing w:before="57"/>
    </w:pPr>
  </w:style>
  <w:style w:type="paragraph" w:customStyle="1" w:styleId="ad">
    <w:name w:val="Основной текст (Общие:Базовые)"/>
    <w:basedOn w:val="a3"/>
    <w:uiPriority w:val="99"/>
    <w:rsid w:val="000D0914"/>
    <w:pPr>
      <w:tabs>
        <w:tab w:val="right" w:pos="6350"/>
        <w:tab w:val="right" w:pos="9383"/>
      </w:tabs>
      <w:spacing w:line="257" w:lineRule="auto"/>
      <w:ind w:firstLine="283"/>
      <w:jc w:val="both"/>
    </w:pPr>
    <w:rPr>
      <w:rFonts w:ascii="Pragmatica-Book" w:hAnsi="Pragmatica-Book" w:cs="Pragmatica-Book"/>
      <w:w w:val="90"/>
      <w:sz w:val="18"/>
      <w:szCs w:val="18"/>
      <w:lang w:val="uk-UA"/>
    </w:rPr>
  </w:style>
  <w:style w:type="paragraph" w:customStyle="1" w:styleId="ae">
    <w:name w:val="Основной текст (Общие)"/>
    <w:basedOn w:val="ad"/>
    <w:uiPriority w:val="99"/>
    <w:rsid w:val="000D0914"/>
    <w:pPr>
      <w:tabs>
        <w:tab w:val="clear" w:pos="6350"/>
        <w:tab w:val="clear" w:pos="9383"/>
        <w:tab w:val="right" w:pos="7710"/>
        <w:tab w:val="right" w:pos="11514"/>
        <w:tab w:val="right" w:pos="11707"/>
      </w:tabs>
    </w:pPr>
  </w:style>
  <w:style w:type="paragraph" w:customStyle="1" w:styleId="Ch64">
    <w:name w:val="Основной текст (Ch_6 Міністерства)"/>
    <w:basedOn w:val="ae"/>
    <w:uiPriority w:val="99"/>
    <w:rsid w:val="000D0914"/>
    <w:pPr>
      <w:tabs>
        <w:tab w:val="clear" w:pos="11707"/>
      </w:tabs>
    </w:pPr>
  </w:style>
  <w:style w:type="paragraph" w:customStyle="1" w:styleId="af">
    <w:name w:val="Преамбула (Общие:Базовые)"/>
    <w:basedOn w:val="a3"/>
    <w:uiPriority w:val="99"/>
    <w:rsid w:val="000D0914"/>
    <w:pPr>
      <w:keepNext/>
      <w:keepLines/>
      <w:tabs>
        <w:tab w:val="right" w:pos="6350"/>
      </w:tabs>
      <w:spacing w:line="257" w:lineRule="auto"/>
      <w:ind w:firstLine="283"/>
      <w:jc w:val="both"/>
    </w:pPr>
    <w:rPr>
      <w:rFonts w:ascii="Pragmatica-Book" w:hAnsi="Pragmatica-Book" w:cs="Pragmatica-Book"/>
      <w:w w:val="90"/>
      <w:sz w:val="18"/>
      <w:szCs w:val="18"/>
      <w:lang w:val="uk-UA"/>
    </w:rPr>
  </w:style>
  <w:style w:type="paragraph" w:customStyle="1" w:styleId="af0">
    <w:name w:val="Преамбула (Общие)"/>
    <w:basedOn w:val="af"/>
    <w:uiPriority w:val="99"/>
    <w:rsid w:val="000D0914"/>
    <w:pPr>
      <w:spacing w:after="113"/>
    </w:pPr>
  </w:style>
  <w:style w:type="paragraph" w:customStyle="1" w:styleId="Ch63">
    <w:name w:val="Преамбула (Ch_6 Міністерства)"/>
    <w:basedOn w:val="af0"/>
    <w:next w:val="a3"/>
    <w:uiPriority w:val="99"/>
    <w:rsid w:val="000D0914"/>
    <w:pPr>
      <w:spacing w:before="113" w:after="85"/>
      <w:ind w:firstLine="0"/>
    </w:pPr>
    <w:rPr>
      <w:caps/>
    </w:rPr>
  </w:style>
  <w:style w:type="paragraph" w:customStyle="1" w:styleId="af1">
    <w:name w:val="Основной текст (отбивка) (Общие)"/>
    <w:basedOn w:val="ae"/>
    <w:uiPriority w:val="99"/>
    <w:rsid w:val="000D0914"/>
    <w:pPr>
      <w:tabs>
        <w:tab w:val="right" w:leader="underscore" w:pos="7710"/>
        <w:tab w:val="right" w:leader="underscore" w:pos="11514"/>
        <w:tab w:val="right" w:leader="underscore" w:pos="11707"/>
      </w:tabs>
      <w:spacing w:before="57"/>
    </w:pPr>
  </w:style>
  <w:style w:type="paragraph" w:customStyle="1" w:styleId="Ch65">
    <w:name w:val="Основной текст (отбивка) (Ch_6 Міністерства)"/>
    <w:basedOn w:val="af1"/>
    <w:uiPriority w:val="99"/>
    <w:rsid w:val="000D0914"/>
    <w:pPr>
      <w:tabs>
        <w:tab w:val="clear" w:pos="11707"/>
        <w:tab w:val="right" w:pos="7710"/>
        <w:tab w:val="right" w:pos="11514"/>
      </w:tabs>
    </w:pPr>
  </w:style>
  <w:style w:type="paragraph" w:customStyle="1" w:styleId="af2">
    <w:name w:val="подпись (Общие:Базовые)"/>
    <w:basedOn w:val="a3"/>
    <w:uiPriority w:val="99"/>
    <w:rsid w:val="000D0914"/>
    <w:pPr>
      <w:tabs>
        <w:tab w:val="right" w:pos="6066"/>
        <w:tab w:val="right" w:pos="9099"/>
      </w:tabs>
      <w:spacing w:line="257" w:lineRule="auto"/>
    </w:pPr>
    <w:rPr>
      <w:rFonts w:ascii="Pragmatica-Bold" w:hAnsi="Pragmatica-Bold" w:cs="Pragmatica-Bold"/>
      <w:b/>
      <w:bCs/>
      <w:w w:val="90"/>
      <w:sz w:val="17"/>
      <w:szCs w:val="17"/>
      <w:lang w:val="uk-UA"/>
    </w:rPr>
  </w:style>
  <w:style w:type="paragraph" w:customStyle="1" w:styleId="af3">
    <w:name w:val="подпись (Общие)"/>
    <w:basedOn w:val="af2"/>
    <w:uiPriority w:val="99"/>
    <w:rsid w:val="000D0914"/>
    <w:pPr>
      <w:tabs>
        <w:tab w:val="clear" w:pos="6066"/>
        <w:tab w:val="clear" w:pos="9099"/>
        <w:tab w:val="right" w:pos="7427"/>
        <w:tab w:val="right" w:pos="11594"/>
      </w:tabs>
      <w:spacing w:before="113"/>
      <w:ind w:left="283" w:right="283"/>
    </w:pPr>
  </w:style>
  <w:style w:type="paragraph" w:customStyle="1" w:styleId="Ch66">
    <w:name w:val="подпись (Ch_6 Міністерства)"/>
    <w:basedOn w:val="af3"/>
    <w:next w:val="1"/>
    <w:uiPriority w:val="99"/>
    <w:rsid w:val="000D0914"/>
    <w:pPr>
      <w:tabs>
        <w:tab w:val="clear" w:pos="11594"/>
        <w:tab w:val="right" w:pos="11401"/>
      </w:tabs>
      <w:spacing w:before="85"/>
    </w:pPr>
  </w:style>
  <w:style w:type="paragraph" w:customStyle="1" w:styleId="af4">
    <w:name w:val="Додаток № (Общие:Базовые)"/>
    <w:basedOn w:val="a4"/>
    <w:uiPriority w:val="99"/>
    <w:rsid w:val="000D0914"/>
    <w:pPr>
      <w:tabs>
        <w:tab w:val="clear" w:pos="7767"/>
        <w:tab w:val="right" w:pos="6350"/>
      </w:tabs>
      <w:spacing w:before="567"/>
      <w:ind w:firstLine="0"/>
      <w:jc w:val="left"/>
    </w:pPr>
    <w:rPr>
      <w:sz w:val="17"/>
      <w:szCs w:val="17"/>
    </w:rPr>
  </w:style>
  <w:style w:type="paragraph" w:customStyle="1" w:styleId="af5">
    <w:name w:val="Затверджено (Общие)"/>
    <w:basedOn w:val="af4"/>
    <w:uiPriority w:val="99"/>
    <w:rsid w:val="000D0914"/>
    <w:pPr>
      <w:keepNext/>
      <w:keepLines/>
      <w:suppressAutoHyphens/>
      <w:ind w:left="4309"/>
    </w:pPr>
  </w:style>
  <w:style w:type="paragraph" w:customStyle="1" w:styleId="76Ch6">
    <w:name w:val="Затверджено_76 (Ch_6 Міністерства)"/>
    <w:basedOn w:val="af5"/>
    <w:uiPriority w:val="99"/>
    <w:rsid w:val="000D0914"/>
    <w:pPr>
      <w:tabs>
        <w:tab w:val="clear" w:pos="6350"/>
        <w:tab w:val="right" w:leader="underscore" w:pos="7710"/>
      </w:tabs>
      <w:spacing w:before="397"/>
    </w:pPr>
  </w:style>
  <w:style w:type="paragraph" w:customStyle="1" w:styleId="af6">
    <w:name w:val="Заголовок Додатка (Общие:Базовые)"/>
    <w:basedOn w:val="a3"/>
    <w:uiPriority w:val="99"/>
    <w:rsid w:val="000D0914"/>
    <w:pPr>
      <w:keepNext/>
      <w:tabs>
        <w:tab w:val="right" w:pos="6350"/>
      </w:tabs>
      <w:spacing w:before="397" w:after="113" w:line="257" w:lineRule="auto"/>
      <w:jc w:val="center"/>
    </w:pPr>
    <w:rPr>
      <w:rFonts w:ascii="Pragmatica-Bold" w:hAnsi="Pragmatica-Bold" w:cs="Pragmatica-Bold"/>
      <w:b/>
      <w:bCs/>
      <w:w w:val="90"/>
      <w:sz w:val="19"/>
      <w:szCs w:val="19"/>
      <w:lang w:val="uk-UA"/>
    </w:rPr>
  </w:style>
  <w:style w:type="paragraph" w:customStyle="1" w:styleId="af7">
    <w:name w:val="Заголовок Додатка (Общие)"/>
    <w:basedOn w:val="af6"/>
    <w:uiPriority w:val="99"/>
    <w:rsid w:val="000D0914"/>
    <w:pPr>
      <w:keepLines/>
      <w:tabs>
        <w:tab w:val="clear" w:pos="6350"/>
        <w:tab w:val="right" w:pos="7710"/>
      </w:tabs>
      <w:suppressAutoHyphens/>
    </w:pPr>
  </w:style>
  <w:style w:type="paragraph" w:customStyle="1" w:styleId="Ch67">
    <w:name w:val="Заголовок Додатка (Ch_6 Міністерства)"/>
    <w:basedOn w:val="af7"/>
    <w:uiPriority w:val="99"/>
    <w:rsid w:val="000D0914"/>
    <w:pPr>
      <w:spacing w:before="283"/>
    </w:pPr>
  </w:style>
  <w:style w:type="paragraph" w:customStyle="1" w:styleId="af8">
    <w:name w:val="Додаток № (Общие)"/>
    <w:basedOn w:val="af4"/>
    <w:uiPriority w:val="99"/>
    <w:rsid w:val="000D0914"/>
    <w:pPr>
      <w:keepLines/>
      <w:tabs>
        <w:tab w:val="clear" w:pos="6350"/>
        <w:tab w:val="right" w:pos="7710"/>
      </w:tabs>
      <w:suppressAutoHyphens/>
      <w:spacing w:before="397"/>
      <w:ind w:left="3969"/>
    </w:pPr>
  </w:style>
  <w:style w:type="paragraph" w:customStyle="1" w:styleId="Ch68">
    <w:name w:val="Додаток № (Ch_6 Міністерства)"/>
    <w:basedOn w:val="af8"/>
    <w:uiPriority w:val="99"/>
    <w:rsid w:val="000D0914"/>
    <w:pPr>
      <w:keepNext/>
    </w:pPr>
  </w:style>
  <w:style w:type="paragraph" w:customStyle="1" w:styleId="Ch69">
    <w:name w:val="Основной текст (без абзаца) (Ch_6 Міністерства)"/>
    <w:basedOn w:val="Ch64"/>
    <w:uiPriority w:val="99"/>
    <w:rsid w:val="000D0914"/>
    <w:pPr>
      <w:tabs>
        <w:tab w:val="right" w:leader="underscore" w:pos="7710"/>
        <w:tab w:val="right" w:leader="underscore" w:pos="11514"/>
      </w:tabs>
      <w:ind w:firstLine="0"/>
    </w:pPr>
  </w:style>
  <w:style w:type="paragraph" w:customStyle="1" w:styleId="PrimitkiPRIMITKA">
    <w:name w:val="Primitki (PRIMITKA)"/>
    <w:basedOn w:val="a4"/>
    <w:uiPriority w:val="99"/>
    <w:rsid w:val="000D0914"/>
    <w:pPr>
      <w:tabs>
        <w:tab w:val="clear" w:pos="7767"/>
        <w:tab w:val="right" w:pos="1020"/>
        <w:tab w:val="right" w:pos="6350"/>
      </w:tabs>
      <w:ind w:left="1089" w:hanging="1089"/>
    </w:pPr>
    <w:rPr>
      <w:sz w:val="17"/>
      <w:szCs w:val="17"/>
    </w:rPr>
  </w:style>
  <w:style w:type="paragraph" w:customStyle="1" w:styleId="TableshapkaTABL">
    <w:name w:val="Table_shapka (TABL)"/>
    <w:basedOn w:val="a4"/>
    <w:uiPriority w:val="99"/>
    <w:rsid w:val="000D0914"/>
    <w:pPr>
      <w:tabs>
        <w:tab w:val="clear" w:pos="7767"/>
        <w:tab w:val="right" w:pos="6350"/>
      </w:tabs>
      <w:suppressAutoHyphens/>
      <w:ind w:firstLine="0"/>
      <w:jc w:val="center"/>
    </w:pPr>
    <w:rPr>
      <w:sz w:val="15"/>
      <w:szCs w:val="15"/>
    </w:rPr>
  </w:style>
  <w:style w:type="paragraph" w:customStyle="1" w:styleId="TableTABL">
    <w:name w:val="Table (TABL)"/>
    <w:basedOn w:val="a4"/>
    <w:uiPriority w:val="99"/>
    <w:rsid w:val="000D0914"/>
    <w:pPr>
      <w:suppressAutoHyphens/>
      <w:spacing w:line="252" w:lineRule="auto"/>
      <w:ind w:firstLine="0"/>
      <w:jc w:val="left"/>
    </w:pPr>
    <w:rPr>
      <w:rFonts w:ascii="HeliosCond" w:hAnsi="HeliosCond" w:cs="HeliosCond"/>
      <w:spacing w:val="-2"/>
      <w:w w:val="100"/>
      <w:sz w:val="17"/>
      <w:szCs w:val="17"/>
    </w:rPr>
  </w:style>
  <w:style w:type="paragraph" w:customStyle="1" w:styleId="tableBIGTABL">
    <w:name w:val="table_BIG (TABL)"/>
    <w:basedOn w:val="a3"/>
    <w:uiPriority w:val="99"/>
    <w:rsid w:val="000D0914"/>
    <w:pPr>
      <w:tabs>
        <w:tab w:val="right" w:pos="6350"/>
      </w:tabs>
      <w:spacing w:line="252" w:lineRule="auto"/>
    </w:pPr>
    <w:rPr>
      <w:rFonts w:ascii="HeliosCond" w:hAnsi="HeliosCond" w:cs="HeliosCond"/>
      <w:w w:val="85"/>
      <w:sz w:val="15"/>
      <w:szCs w:val="15"/>
      <w:lang w:val="uk-UA"/>
    </w:rPr>
  </w:style>
  <w:style w:type="paragraph" w:customStyle="1" w:styleId="tableshapkaBIGTABL">
    <w:name w:val="table_shapka_BIG (TABL)"/>
    <w:basedOn w:val="tableBIGTABL"/>
    <w:uiPriority w:val="99"/>
    <w:rsid w:val="000D0914"/>
    <w:pPr>
      <w:jc w:val="center"/>
    </w:pPr>
    <w:rPr>
      <w:w w:val="70"/>
    </w:rPr>
  </w:style>
  <w:style w:type="paragraph" w:customStyle="1" w:styleId="Ch1">
    <w:name w:val="Преамбула (Ch_1 Верховна Рада)"/>
    <w:basedOn w:val="af0"/>
    <w:next w:val="Ch10"/>
    <w:uiPriority w:val="99"/>
    <w:rsid w:val="000D0914"/>
  </w:style>
  <w:style w:type="paragraph" w:customStyle="1" w:styleId="Ch2">
    <w:name w:val="Преамбула (Ch_2 Президент)"/>
    <w:basedOn w:val="af0"/>
    <w:next w:val="a3"/>
    <w:uiPriority w:val="99"/>
    <w:rsid w:val="000D0914"/>
    <w:pPr>
      <w:tabs>
        <w:tab w:val="right" w:pos="11877"/>
      </w:tabs>
    </w:pPr>
  </w:style>
  <w:style w:type="paragraph" w:customStyle="1" w:styleId="Ch3">
    <w:name w:val="Преамбула (Ch_3 Кабмін)"/>
    <w:basedOn w:val="af0"/>
    <w:next w:val="a3"/>
    <w:uiPriority w:val="99"/>
    <w:rsid w:val="000D0914"/>
  </w:style>
  <w:style w:type="paragraph" w:customStyle="1" w:styleId="Ch4">
    <w:name w:val="Преамбула (Ch_4 Конституційний Суд)"/>
    <w:basedOn w:val="af0"/>
    <w:next w:val="a3"/>
    <w:uiPriority w:val="99"/>
    <w:rsid w:val="000D0914"/>
    <w:pPr>
      <w:spacing w:before="113" w:after="57"/>
      <w:ind w:firstLine="0"/>
      <w:jc w:val="center"/>
    </w:pPr>
  </w:style>
  <w:style w:type="paragraph" w:customStyle="1" w:styleId="Ch5">
    <w:name w:val="Преамбула (Ch_5 Нацбанк)"/>
    <w:basedOn w:val="af0"/>
    <w:next w:val="a3"/>
    <w:uiPriority w:val="99"/>
    <w:rsid w:val="000D0914"/>
  </w:style>
  <w:style w:type="paragraph" w:customStyle="1" w:styleId="af9">
    <w:name w:val="подпись: место"/>
    <w:aliases w:val="дата,№ (Общие:Базовые)"/>
    <w:basedOn w:val="a4"/>
    <w:uiPriority w:val="99"/>
    <w:rsid w:val="000D0914"/>
  </w:style>
  <w:style w:type="paragraph" w:customStyle="1" w:styleId="2">
    <w:name w:val="подпись: место2"/>
    <w:aliases w:val="дата2,№ (Общие)"/>
    <w:basedOn w:val="af9"/>
    <w:uiPriority w:val="99"/>
    <w:rsid w:val="000D0914"/>
    <w:pPr>
      <w:ind w:left="283" w:firstLine="0"/>
    </w:pPr>
    <w:rPr>
      <w:rFonts w:ascii="Pragmatica-BookObl" w:hAnsi="Pragmatica-BookObl" w:cs="Pragmatica-BookObl"/>
      <w:i/>
      <w:iCs/>
    </w:rPr>
  </w:style>
  <w:style w:type="paragraph" w:customStyle="1" w:styleId="1">
    <w:name w:val="подпись: место1"/>
    <w:aliases w:val="дата1,№ (Ch_6 Міністерства)"/>
    <w:basedOn w:val="2"/>
    <w:uiPriority w:val="99"/>
    <w:rsid w:val="000D0914"/>
  </w:style>
  <w:style w:type="paragraph" w:customStyle="1" w:styleId="afa">
    <w:name w:val="Раздел (Общие:Базовые)"/>
    <w:basedOn w:val="a3"/>
    <w:uiPriority w:val="99"/>
    <w:rsid w:val="000D0914"/>
    <w:pPr>
      <w:keepNext/>
      <w:tabs>
        <w:tab w:val="right" w:pos="6350"/>
      </w:tabs>
      <w:spacing w:before="283" w:after="57" w:line="257" w:lineRule="auto"/>
      <w:jc w:val="center"/>
    </w:pPr>
    <w:rPr>
      <w:rFonts w:ascii="Pragmatica-Bold" w:hAnsi="Pragmatica-Bold" w:cs="Pragmatica-Bold"/>
      <w:b/>
      <w:bCs/>
      <w:w w:val="90"/>
      <w:sz w:val="18"/>
      <w:szCs w:val="18"/>
      <w:lang w:val="uk-UA"/>
    </w:rPr>
  </w:style>
  <w:style w:type="paragraph" w:customStyle="1" w:styleId="Ch10">
    <w:name w:val="Раздел (Ch_1 Верховна Рада)"/>
    <w:basedOn w:val="afa"/>
    <w:next w:val="Ch11"/>
    <w:uiPriority w:val="99"/>
    <w:rsid w:val="000D0914"/>
  </w:style>
  <w:style w:type="paragraph" w:customStyle="1" w:styleId="afb">
    <w:name w:val="Глава (Общие:Базовые)"/>
    <w:basedOn w:val="a3"/>
    <w:uiPriority w:val="99"/>
    <w:rsid w:val="000D0914"/>
    <w:pPr>
      <w:keepNext/>
      <w:tabs>
        <w:tab w:val="right" w:pos="6350"/>
      </w:tabs>
      <w:spacing w:line="257" w:lineRule="auto"/>
      <w:jc w:val="both"/>
    </w:pPr>
    <w:rPr>
      <w:rFonts w:ascii="Pragmatica-Bold" w:hAnsi="Pragmatica-Bold" w:cs="Pragmatica-Bold"/>
      <w:b/>
      <w:bCs/>
      <w:w w:val="90"/>
      <w:sz w:val="18"/>
      <w:szCs w:val="18"/>
      <w:lang w:val="uk-UA"/>
    </w:rPr>
  </w:style>
  <w:style w:type="paragraph" w:customStyle="1" w:styleId="afc">
    <w:name w:val="Глава (Общие)"/>
    <w:basedOn w:val="afb"/>
    <w:uiPriority w:val="99"/>
    <w:rsid w:val="000D0914"/>
    <w:pPr>
      <w:keepLines/>
      <w:spacing w:before="170"/>
      <w:jc w:val="center"/>
    </w:pPr>
    <w:rPr>
      <w:rFonts w:ascii="Pragmatica-BoldObl" w:hAnsi="Pragmatica-BoldObl" w:cs="Pragmatica-BoldObl"/>
      <w:i/>
      <w:iCs/>
    </w:rPr>
  </w:style>
  <w:style w:type="paragraph" w:customStyle="1" w:styleId="Ch11">
    <w:name w:val="Глава (Ch_1 Верховна Рада)"/>
    <w:basedOn w:val="afc"/>
    <w:next w:val="Ch12"/>
    <w:uiPriority w:val="99"/>
    <w:rsid w:val="000D0914"/>
  </w:style>
  <w:style w:type="paragraph" w:customStyle="1" w:styleId="afd">
    <w:name w:val="Стаття (Общие:Базовые)"/>
    <w:basedOn w:val="a4"/>
    <w:uiPriority w:val="99"/>
    <w:rsid w:val="000D0914"/>
    <w:pPr>
      <w:keepNext/>
      <w:keepLines/>
      <w:tabs>
        <w:tab w:val="clear" w:pos="7767"/>
        <w:tab w:val="left" w:pos="1540"/>
        <w:tab w:val="left" w:pos="4120"/>
        <w:tab w:val="left" w:pos="4560"/>
        <w:tab w:val="right" w:pos="6350"/>
        <w:tab w:val="right" w:pos="7483"/>
      </w:tabs>
      <w:suppressAutoHyphens/>
      <w:spacing w:before="85" w:after="57"/>
    </w:pPr>
    <w:rPr>
      <w:rFonts w:ascii="Pragmatica-Bold" w:hAnsi="Pragmatica-Bold" w:cs="Pragmatica-Bold"/>
      <w:b/>
      <w:bCs/>
    </w:rPr>
  </w:style>
  <w:style w:type="paragraph" w:customStyle="1" w:styleId="afe">
    <w:name w:val="Стаття (Общие)"/>
    <w:basedOn w:val="afd"/>
    <w:uiPriority w:val="99"/>
    <w:rsid w:val="000D0914"/>
    <w:pPr>
      <w:tabs>
        <w:tab w:val="clear" w:pos="7483"/>
      </w:tabs>
    </w:pPr>
  </w:style>
  <w:style w:type="paragraph" w:customStyle="1" w:styleId="Ch12">
    <w:name w:val="Стаття (Ch_1 Верховна Рада)"/>
    <w:basedOn w:val="afe"/>
    <w:next w:val="Ch13"/>
    <w:uiPriority w:val="99"/>
    <w:rsid w:val="000D0914"/>
    <w:pPr>
      <w:tabs>
        <w:tab w:val="clear" w:pos="1540"/>
        <w:tab w:val="clear" w:pos="4120"/>
        <w:tab w:val="clear" w:pos="4560"/>
        <w:tab w:val="clear" w:pos="6350"/>
        <w:tab w:val="right" w:pos="7710"/>
      </w:tabs>
      <w:jc w:val="left"/>
    </w:pPr>
  </w:style>
  <w:style w:type="paragraph" w:customStyle="1" w:styleId="Ch13">
    <w:name w:val="Основной текст (Ch_1 Верховна Рада)"/>
    <w:basedOn w:val="ae"/>
    <w:uiPriority w:val="99"/>
    <w:rsid w:val="000D0914"/>
    <w:pPr>
      <w:tabs>
        <w:tab w:val="clear" w:pos="11514"/>
      </w:tabs>
    </w:pPr>
  </w:style>
  <w:style w:type="character" w:customStyle="1" w:styleId="Bold">
    <w:name w:val="Bold"/>
    <w:uiPriority w:val="99"/>
    <w:rsid w:val="000D0914"/>
    <w:rPr>
      <w:b/>
      <w:u w:val="none"/>
      <w:vertAlign w:val="baseline"/>
    </w:rPr>
  </w:style>
  <w:style w:type="character" w:customStyle="1" w:styleId="bold0">
    <w:name w:val="bold"/>
    <w:uiPriority w:val="99"/>
    <w:rsid w:val="000D0914"/>
    <w:rPr>
      <w:b/>
    </w:rPr>
  </w:style>
  <w:style w:type="character" w:customStyle="1" w:styleId="500">
    <w:name w:val="500"/>
    <w:uiPriority w:val="99"/>
    <w:rsid w:val="000D0914"/>
  </w:style>
  <w:style w:type="character" w:customStyle="1" w:styleId="Postanovla">
    <w:name w:val="Postanovla"/>
    <w:uiPriority w:val="99"/>
    <w:rsid w:val="000D0914"/>
  </w:style>
  <w:style w:type="character" w:customStyle="1" w:styleId="superscript">
    <w:name w:val="superscript"/>
    <w:uiPriority w:val="99"/>
    <w:rsid w:val="000D0914"/>
    <w:rPr>
      <w:w w:val="90"/>
      <w:vertAlign w:val="superscript"/>
    </w:rPr>
  </w:style>
  <w:style w:type="character" w:customStyle="1" w:styleId="55">
    <w:name w:val="Зажато55 (Вспомогательные)"/>
    <w:uiPriority w:val="99"/>
    <w:rsid w:val="000D0914"/>
  </w:style>
  <w:style w:type="character" w:customStyle="1" w:styleId="aff">
    <w:name w:val="Градус (Вспомогательные)"/>
    <w:uiPriority w:val="99"/>
    <w:rsid w:val="000D0914"/>
    <w:rPr>
      <w:rFonts w:ascii="HeliosCond" w:hAnsi="HeliosCond"/>
    </w:rPr>
  </w:style>
  <w:style w:type="character" w:customStyle="1" w:styleId="aff0">
    <w:name w:val="звездочка"/>
    <w:uiPriority w:val="99"/>
    <w:rsid w:val="000D0914"/>
    <w:rPr>
      <w:w w:val="100"/>
      <w:position w:val="0"/>
      <w:sz w:val="18"/>
    </w:rPr>
  </w:style>
  <w:style w:type="character" w:customStyle="1" w:styleId="20">
    <w:name w:val="Снять Зажато20 (Вспомогательные)"/>
    <w:uiPriority w:val="99"/>
    <w:rsid w:val="000D0914"/>
  </w:style>
  <w:style w:type="character" w:customStyle="1" w:styleId="10">
    <w:name w:val="Стиль символа 1 (Вспомогательные)"/>
    <w:uiPriority w:val="99"/>
    <w:rsid w:val="000D0914"/>
    <w:rPr>
      <w:rFonts w:ascii="Symbol (OTF) Regular" w:hAnsi="Symbol (OTF) Regular"/>
    </w:rPr>
  </w:style>
  <w:style w:type="character" w:customStyle="1" w:styleId="Bold1">
    <w:name w:val="Bold (Вспомогательные)"/>
    <w:uiPriority w:val="99"/>
    <w:rsid w:val="000D0914"/>
    <w:rPr>
      <w:b/>
    </w:rPr>
  </w:style>
  <w:style w:type="character" w:customStyle="1" w:styleId="200">
    <w:name w:val="В р а з р я д к у 200 (Вспомогательные)"/>
    <w:uiPriority w:val="99"/>
    <w:rsid w:val="000D0914"/>
  </w:style>
  <w:style w:type="character" w:customStyle="1" w:styleId="aff1">
    <w:name w:val="Широкий пробел (Вспомогательные)"/>
    <w:uiPriority w:val="99"/>
    <w:rsid w:val="000D0914"/>
  </w:style>
  <w:style w:type="character" w:customStyle="1" w:styleId="aff2">
    <w:name w:val="Обычный пробел (Вспомогательные)"/>
    <w:uiPriority w:val="99"/>
    <w:rsid w:val="000D0914"/>
  </w:style>
  <w:style w:type="character" w:customStyle="1" w:styleId="14pt">
    <w:name w:val="Отбивка 14pt (Вспомогательные)"/>
    <w:uiPriority w:val="99"/>
    <w:rsid w:val="000D0914"/>
  </w:style>
  <w:style w:type="character" w:customStyle="1" w:styleId="UPPER">
    <w:name w:val="UPPER (Вспомогательные)"/>
    <w:uiPriority w:val="99"/>
    <w:rsid w:val="000D0914"/>
    <w:rPr>
      <w:caps/>
    </w:rPr>
  </w:style>
  <w:style w:type="character" w:customStyle="1" w:styleId="Regular">
    <w:name w:val="Regular (Вспомогательные)"/>
    <w:uiPriority w:val="99"/>
    <w:rsid w:val="000D0914"/>
  </w:style>
  <w:style w:type="character" w:customStyle="1" w:styleId="PragmaticaB">
    <w:name w:val="PragmaticaB"/>
    <w:uiPriority w:val="99"/>
    <w:rsid w:val="000D0914"/>
    <w:rPr>
      <w:rFonts w:ascii="PT Pragmatica Medium Baltic  Re" w:hAnsi="PT Pragmatica Medium Baltic  Re"/>
    </w:rPr>
  </w:style>
  <w:style w:type="character" w:customStyle="1" w:styleId="superscriptsnoska">
    <w:name w:val="superscript_snoska"/>
    <w:uiPriority w:val="99"/>
    <w:rsid w:val="000D0914"/>
    <w:rPr>
      <w:spacing w:val="13"/>
      <w:w w:val="90"/>
      <w:position w:val="2"/>
      <w:sz w:val="16"/>
      <w:vertAlign w:val="superscript"/>
    </w:rPr>
  </w:style>
  <w:style w:type="character" w:customStyle="1" w:styleId="base">
    <w:name w:val="base"/>
    <w:uiPriority w:val="99"/>
    <w:rsid w:val="000D0914"/>
    <w:rPr>
      <w:rFonts w:ascii="Pragmatica-Book" w:hAnsi="Pragmatica-Book"/>
      <w:spacing w:val="2"/>
      <w:sz w:val="18"/>
      <w:vertAlign w:val="baseline"/>
    </w:rPr>
  </w:style>
  <w:style w:type="character" w:customStyle="1" w:styleId="CAPS">
    <w:name w:val="CAPS"/>
    <w:uiPriority w:val="99"/>
    <w:rsid w:val="000D0914"/>
    <w:rPr>
      <w:caps/>
    </w:rPr>
  </w:style>
  <w:style w:type="character" w:customStyle="1" w:styleId="XXXX">
    <w:name w:val="XXXX"/>
    <w:uiPriority w:val="99"/>
    <w:rsid w:val="000D0914"/>
    <w:rPr>
      <w:rFonts w:ascii="Baltica" w:hAnsi="Baltica"/>
      <w:spacing w:val="-19"/>
      <w:w w:val="90"/>
      <w:position w:val="-25"/>
      <w:sz w:val="62"/>
      <w:u w:val="none"/>
      <w:vertAlign w:val="baseline"/>
      <w:lang w:val="uk-UA" w:eastAsia="x-none"/>
    </w:rPr>
  </w:style>
  <w:style w:type="paragraph" w:customStyle="1" w:styleId="TABL">
    <w:name w:val="Таблиця № (TABL)"/>
    <w:basedOn w:val="a3"/>
    <w:uiPriority w:val="99"/>
    <w:rsid w:val="000D0914"/>
    <w:pPr>
      <w:keepNext/>
      <w:tabs>
        <w:tab w:val="right" w:pos="6350"/>
      </w:tabs>
      <w:spacing w:before="170" w:after="85" w:line="257" w:lineRule="auto"/>
      <w:ind w:firstLine="283"/>
    </w:pPr>
    <w:rPr>
      <w:rFonts w:ascii="Pragmatica-Bold" w:hAnsi="Pragmatica-Bold" w:cs="Pragmatica-Bold"/>
      <w:b/>
      <w:bCs/>
      <w:w w:val="90"/>
      <w:sz w:val="18"/>
      <w:szCs w:val="18"/>
      <w:lang w:val="uk-UA"/>
    </w:rPr>
  </w:style>
  <w:style w:type="paragraph" w:customStyle="1" w:styleId="TABL0">
    <w:name w:val="Таблица № курсив (TABL)"/>
    <w:basedOn w:val="TABL"/>
    <w:uiPriority w:val="99"/>
    <w:rsid w:val="000D0914"/>
    <w:pPr>
      <w:tabs>
        <w:tab w:val="clear" w:pos="6350"/>
        <w:tab w:val="right" w:pos="7710"/>
      </w:tabs>
      <w:spacing w:before="113" w:after="0"/>
      <w:jc w:val="right"/>
    </w:pPr>
    <w:rPr>
      <w:rFonts w:ascii="Pragmatica-BookObl" w:hAnsi="Pragmatica-BookObl" w:cs="Pragmatica-BookObl"/>
      <w:b w:val="0"/>
      <w:bCs w:val="0"/>
      <w:i/>
      <w:iCs/>
    </w:rPr>
  </w:style>
  <w:style w:type="character" w:customStyle="1" w:styleId="Italic">
    <w:name w:val="Italic (Вспомогательные)"/>
    <w:uiPriority w:val="99"/>
    <w:rsid w:val="000D0914"/>
    <w:rPr>
      <w:i/>
    </w:rPr>
  </w:style>
  <w:style w:type="paragraph" w:customStyle="1" w:styleId="Ch6a">
    <w:name w:val="Основной текст копія (Ch_6 Міністерства)"/>
    <w:basedOn w:val="ae"/>
    <w:uiPriority w:val="99"/>
    <w:rsid w:val="000D0914"/>
    <w:pPr>
      <w:tabs>
        <w:tab w:val="clear" w:pos="11707"/>
      </w:tabs>
    </w:pPr>
  </w:style>
  <w:style w:type="paragraph" w:customStyle="1" w:styleId="PrimitkaPRIMITKA">
    <w:name w:val="Primitka (PRIMITKA)"/>
    <w:basedOn w:val="PrimitkiPRIMITKA"/>
    <w:uiPriority w:val="99"/>
    <w:rsid w:val="000D0914"/>
    <w:pPr>
      <w:spacing w:before="142" w:after="142"/>
      <w:ind w:left="850" w:hanging="850"/>
    </w:pPr>
  </w:style>
  <w:style w:type="paragraph" w:styleId="aff3">
    <w:name w:val="header"/>
    <w:basedOn w:val="a"/>
    <w:link w:val="aff4"/>
    <w:uiPriority w:val="99"/>
    <w:unhideWhenUsed/>
    <w:rsid w:val="008B59E0"/>
    <w:pPr>
      <w:tabs>
        <w:tab w:val="center" w:pos="4677"/>
        <w:tab w:val="right" w:pos="9355"/>
      </w:tabs>
      <w:spacing w:after="0" w:line="240" w:lineRule="auto"/>
    </w:pPr>
  </w:style>
  <w:style w:type="character" w:customStyle="1" w:styleId="aff4">
    <w:name w:val="Верхний колонтитул Знак"/>
    <w:basedOn w:val="a0"/>
    <w:link w:val="aff3"/>
    <w:uiPriority w:val="99"/>
    <w:rsid w:val="008B59E0"/>
    <w:rPr>
      <w:rFonts w:eastAsiaTheme="minorEastAsia" w:cs="Times New Roman"/>
      <w:kern w:val="0"/>
      <w:lang w:val="uk-UA" w:eastAsia="uk-UA"/>
      <w14:ligatures w14:val="none"/>
    </w:rPr>
  </w:style>
  <w:style w:type="paragraph" w:styleId="aff5">
    <w:name w:val="footer"/>
    <w:basedOn w:val="a"/>
    <w:link w:val="aff6"/>
    <w:uiPriority w:val="99"/>
    <w:unhideWhenUsed/>
    <w:rsid w:val="008B59E0"/>
    <w:pPr>
      <w:tabs>
        <w:tab w:val="center" w:pos="4677"/>
        <w:tab w:val="right" w:pos="9355"/>
      </w:tabs>
      <w:spacing w:after="0" w:line="240" w:lineRule="auto"/>
    </w:pPr>
  </w:style>
  <w:style w:type="character" w:customStyle="1" w:styleId="aff6">
    <w:name w:val="Нижний колонтитул Знак"/>
    <w:basedOn w:val="a0"/>
    <w:link w:val="aff5"/>
    <w:uiPriority w:val="99"/>
    <w:rsid w:val="008B59E0"/>
    <w:rPr>
      <w:rFonts w:eastAsiaTheme="minorEastAsia" w:cs="Times New Roman"/>
      <w:kern w:val="0"/>
      <w:lang w:val="uk-UA" w:eastAsia="uk-U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1821</Words>
  <Characters>10380</Characters>
  <Application>Microsoft Office Word</Application>
  <DocSecurity>0</DocSecurity>
  <Lines>86</Lines>
  <Paragraphs>24</Paragraphs>
  <ScaleCrop>false</ScaleCrop>
  <Company/>
  <LinksUpToDate>false</LinksUpToDate>
  <CharactersWithSpaces>12177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2023-11-03T15:41:00Z</dcterms:created>
  <dcterms:modified xsi:type="dcterms:W3CDTF">2023-11-03T15:42:00Z</dcterms:modified>
</cp:coreProperties>
</file>