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Lines="0" w:line="228" w:lineRule="auto"/>
        <w:ind w:left="3380" w:leftChars="0" w:right="0" w:rightChars="0" w:firstLine="0" w:firstLineChars="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“Додаток 4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до Порядку зупинення реєстрації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податкової накладної/розрахунку коригування в Єдиному реєстрі податкових накладних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(в редакції постанови Кабінету Міністрів України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від 23 грудня 2022 р. № 1428)</w:t>
      </w:r>
    </w:p>
    <w:p>
      <w:pPr>
        <w:pStyle w:val="4"/>
        <w:spacing w:before="240" w:beforeLines="0" w:after="240" w:afterLines="0" w:line="228" w:lineRule="auto"/>
        <w:ind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РІШЕННЯ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про відповідність/невідповідність платника податку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на додану вартість критеріям ризиковості платника податку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1"/>
        <w:gridCol w:w="45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5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 w:line="228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 ____________ 20___ р.</w:t>
            </w:r>
          </w:p>
        </w:tc>
        <w:tc>
          <w:tcPr>
            <w:tcW w:w="241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 w:line="228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__________</w:t>
            </w:r>
          </w:p>
        </w:tc>
      </w:tr>
    </w:tbl>
    <w:p>
      <w:pPr>
        <w:pStyle w:val="4"/>
        <w:shd w:val="clear" w:color="auto" w:fill="FFFFFF"/>
        <w:spacing w:before="240" w:beforeLines="0" w:after="120" w:afterLines="0" w:line="228" w:lineRule="auto"/>
        <w:ind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Дані щодо платника податку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0"/>
        <w:gridCol w:w="13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>Податковий номер або серія (за наявності) та номер паспорта*</w:t>
            </w:r>
          </w:p>
        </w:tc>
        <w:tc>
          <w:tcPr>
            <w:tcW w:w="7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 xml:space="preserve">Індивідуальний податковий номер платника податку на додану вартість (далі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 xml:space="preserve"> платник податку)</w:t>
            </w:r>
          </w:p>
        </w:tc>
        <w:tc>
          <w:tcPr>
            <w:tcW w:w="7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 xml:space="preserve">Найменування юридичної особи та представництва нерезидента; прізвище, ім’я, по батькові (за наявності) фізичної особи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 xml:space="preserve"> підприємця; найменування, дата та номер договору про спільну діяльність та управління майном </w:t>
            </w:r>
          </w:p>
        </w:tc>
        <w:tc>
          <w:tcPr>
            <w:tcW w:w="7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4"/>
        <w:shd w:val="clear" w:color="auto" w:fill="FFFFFF"/>
        <w:spacing w:beforeLines="0" w:afterLines="0" w:line="228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Комісією регіонального рівня відповідно до пункту 6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1165,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8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151765</wp:posOffset>
                      </wp:positionV>
                      <wp:extent cx="123825" cy="123825"/>
                      <wp:effectExtent l="5080" t="5080" r="4445" b="44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55pt;margin-top:11.95pt;height:9.75pt;width:9.75pt;z-index:251662336;v-text-anchor:middle;mso-width-relative:margin;mso-height-relative:margin;" filled="f" stroked="t" coordsize="21600,21600" o:gfxdata="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Jk2eNYAAAAHAQAADwAA&#10;AAAAAAABACAAAAAiAAAAZHJzL2Rvd25yZXYueG1sUEsBAhQAFAAAAAgAh07iQKrFYTQYAgAAIwQA&#10;AA4AAAAAAAAAAQAgAAAAJQ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6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 зв’язку з виявленням обставин та/або отриманням інформації контролюючим органом у процесі поточної діяльності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139065</wp:posOffset>
                      </wp:positionV>
                      <wp:extent cx="123825" cy="123825"/>
                      <wp:effectExtent l="5080" t="5080" r="4445" b="44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55pt;margin-top:10.95pt;height:9.75pt;width:9.75pt;z-index:251663360;v-text-anchor:middle;mso-width-relative:margin;mso-height-relative:margin;" filled="f" stroked="t" coordsize="21600,21600" o:gfxdata="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QGhD1wAAAAcBAAAP&#10;AAAAAAAAAAEAIAAAACIAAABkcnMvZG93bnJldi54bWxQSwECFAAUAAAACACHTuJAv2bfgBkCAAAj&#10;BAAADgAAAAAAAAABACAAAAAmAQAAZHJzL2Uyb0RvYy54bWxQSwUGAAAAAAYABgBZAQAAsQ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6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 урахуванням отриманих від платника податку інформації та копій відповідних документів від                       20___ р. № </w:t>
            </w:r>
          </w:p>
        </w:tc>
      </w:tr>
    </w:tbl>
    <w:p>
      <w:pPr>
        <w:pStyle w:val="4"/>
        <w:shd w:val="clear" w:color="auto" w:fill="FFFFFF"/>
        <w:spacing w:beforeLines="0" w:afterLines="0" w:line="228" w:lineRule="auto"/>
        <w:ind w:firstLine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прийнято рішення про:</w:t>
      </w:r>
    </w:p>
    <w:tbl>
      <w:tblPr>
        <w:tblStyle w:val="3"/>
        <w:tblW w:w="501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7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77470</wp:posOffset>
                      </wp:positionV>
                      <wp:extent cx="123825" cy="123825"/>
                      <wp:effectExtent l="5080" t="5080" r="4445" b="44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.95pt;margin-top:6.1pt;height:9.75pt;width:9.75pt;z-index:251659264;v-text-anchor:middle;mso-width-relative:margin;mso-height-relative:margin;" filled="f" stroked="t" coordsize="21600,21600" o:gfxdata="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PX7wB1QAAAAcBAAAPAAAA&#10;AAAAAAEAIAAAACIAAABkcnMvZG93bnJldi54bWxQSwECFAAUAAAACACHTuJA1CbTMhgCAAAjBAAA&#10;DgAAAAAAAAABACAAAAAkAQAAZHJzL2Uyb0RvYy54bWxQSwUGAAAAAAYABgBZAQAArg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невідповідність платника податку критеріям ризиковості платника податку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 w:line="228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118110</wp:posOffset>
                      </wp:positionV>
                      <wp:extent cx="123825" cy="123825"/>
                      <wp:effectExtent l="5080" t="5080" r="4445" b="444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55pt;margin-top:9.3pt;height:9.75pt;width:9.75pt;z-index:251661312;v-text-anchor:middle;mso-width-relative:margin;mso-height-relative:margin;" filled="f" stroked="t" coordsize="21600,21600" o:gfxdata="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AwBJrTAAAABwEAAA8AAAAA&#10;AAAAAQAgAAAAIgAAAGRycy9kb3ducmV2LnhtbFBLAQIUABQAAAAIAIdO4kCQNw/rGQIAACUEAAAO&#10;AAAAAAAAAAEAIAAAACIBAABkcnMvZTJvRG9jLnhtbFBLBQYAAAAABgAGAFkBAACt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6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відповідність платника податку критеріям ризиковості платника податку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 w:line="228" w:lineRule="auto"/>
              <w:ind w:firstLine="323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Підстава (зазначається відповідний пункт критеріїв ризиковості платника податку, що визначені у додатку 1 до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1165):</w:t>
            </w:r>
          </w:p>
          <w:p>
            <w:pPr>
              <w:pStyle w:val="4"/>
              <w:shd w:val="clear" w:color="auto" w:fill="FFFFFF"/>
              <w:spacing w:before="0" w:beforeLines="0" w:afterLines="0" w:line="228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</w:p>
        </w:tc>
      </w:tr>
    </w:tbl>
    <w:p>
      <w:pPr>
        <w:spacing w:beforeLines="0" w:afterLines="0"/>
        <w:ind w:right="-260" w:rightChars="-10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</w:p>
    <w:p>
      <w:pPr>
        <w:spacing w:beforeLines="0" w:afterLine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3"/>
        <w:tblW w:w="501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32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 разі відповідності пункту 8 критеріїв ризиковості платника податку зазначається код (коди) податкової інформації, яка є підставою для прийняття рішення про відповідність платника податку критеріям ризиковості платника податку:</w:t>
            </w:r>
          </w:p>
          <w:p>
            <w:pPr>
              <w:pStyle w:val="4"/>
              <w:shd w:val="clear" w:color="auto" w:fill="FFFFFF"/>
              <w:spacing w:before="0" w:beforeLines="0" w:afterLines="0"/>
              <w:ind w:firstLine="142"/>
              <w:jc w:val="both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31115</wp:posOffset>
                      </wp:positionV>
                      <wp:extent cx="123825" cy="123825"/>
                      <wp:effectExtent l="5080" t="5080" r="4445" b="4445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.95pt;margin-top:2.45pt;height:9.75pt;width:9.75pt;z-index:251664384;v-text-anchor:middle;mso-width-relative:margin;mso-height-relative:margin;" filled="f" stroked="t" coordsize="21600,21600" o:gfxdata="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aBZ/9QAAAAFAQAADwAA&#10;AAAAAAABACAAAAAiAAAAZHJzL2Rvd25yZXYueG1sUEsBAhQAFAAAAAgAh07iQJ8AsCEaAgAAJQQA&#10;AA4AAAAAAAAAAQAgAAAAIw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 xml:space="preserve">  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(додати)</w:t>
            </w:r>
          </w:p>
          <w:p>
            <w:pPr>
              <w:pStyle w:val="4"/>
              <w:shd w:val="clear" w:color="auto" w:fill="FFFFFF"/>
              <w:spacing w:before="0" w:beforeLines="0" w:afterLines="0"/>
              <w:ind w:firstLine="32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pStyle w:val="4"/>
              <w:shd w:val="clear" w:color="auto" w:fill="FFFFFF"/>
              <w:spacing w:before="0" w:beforeLines="0" w:afterLines="0"/>
              <w:ind w:firstLine="32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Інформація, за якою встановлена відповідність платника податку критеріям ризиковості платника податку: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386"/>
        <w:gridCol w:w="1502"/>
        <w:gridCol w:w="1644"/>
        <w:gridCol w:w="1647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Тип операції придбання/ постачання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Період здійснення господарської операції**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Код згідно з УКТЗЕД операції, визначеної як ризикова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Код згідно з ДКПП операції, визначеної як ризикова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Умовний код товару операції, визначеної як ризикова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Податковий номер платника податку, задіяного в ризиковій операції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(обирається 1 з 2 варіантів)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 __.__.__ по __.__.__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(обирається з довідника)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(обирається з довідника)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(обирається з довідника)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(додати рядок)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i/>
          <w:sz w:val="24"/>
          <w:szCs w:val="24"/>
        </w:rPr>
      </w:pPr>
    </w:p>
    <w:p>
      <w:pPr>
        <w:pStyle w:val="4"/>
        <w:shd w:val="clear" w:color="auto" w:fill="FFFFFF"/>
        <w:spacing w:before="0"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13970</wp:posOffset>
                </wp:positionV>
                <wp:extent cx="123825" cy="123825"/>
                <wp:effectExtent l="5080" t="5080" r="4445" b="44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85pt;margin-top:1.1pt;height:9.75pt;width:9.75pt;z-index:251665408;v-text-anchor:middle;mso-width-relative:margin;mso-height-relative:margin;" filled="f" stroked="t" coordsize="21600,21600" o:gfxdata="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ZgCcbTAAAABwEAAA8AAAAA&#10;AAAAAQAgAAAAIgAAAGRycy9kb3ducmV2LnhtbFBLAQIUABQAAAAIAIdO4kBWAwQ5GQIAACMEAAAO&#10;AAAAAAAAAAEAIAAAACIBAABkcnMvZTJvRG9jLnhtbFBLBQYAAAAABgAGAFkBAACtBQAAAAA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>Ненадання платником податку копій документів, які можуть свідчити про невідповідність критеріям ризиковості платника податку***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4"/>
        <w:shd w:val="clear" w:color="auto" w:fill="FFFFFF"/>
        <w:spacing w:before="0" w:beforeLines="0" w:afterLines="0"/>
        <w:ind w:firstLine="241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16510</wp:posOffset>
                </wp:positionV>
                <wp:extent cx="1101725" cy="354965"/>
                <wp:effectExtent l="4445" t="5080" r="8255" b="1143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7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243F6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Lines="0" w:afterLines="0"/>
                              <w:rPr>
                                <w:rFonts w:hint="default" w:ascii="Times New Roman" w:hAnsi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default" w:ascii="Times New Roman" w:hAnsi="Times New Roman"/>
                                <w:sz w:val="28"/>
                                <w:szCs w:val="24"/>
                              </w:rPr>
                              <w:t>Документи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95pt;margin-top:1.3pt;height:27.95pt;width:86.75pt;z-index:251660288;v-text-anchor:middle;mso-width-relative:margin;mso-height-relative:margin;" fillcolor="#FFFFFF" filled="t" stroked="t" coordsize="21600,21600" o:gfxdata="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j9r0NcAAAAHAQAADwAAAAAAAAABACAAAAAiAAAAZHJzL2Rvd25yZXYueG1s&#10;UEsBAhQAFAAAAAgAh07iQK+IbY8yAgAAWgQAAA4AAAAAAAAAAQAgAAAAJgEAAGRycy9lMm9Eb2Mu&#10;eG1sUEsFBgAAAAAGAAYAWQEAAMoFAAAAAA==&#10;">
                <v:fill on="t" focussize="0,0"/>
                <v:stroke color="#243F6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Lines="0" w:afterLines="0"/>
                        <w:rPr>
                          <w:rFonts w:hint="default" w:ascii="Times New Roman" w:hAnsi="Times New Roman"/>
                          <w:sz w:val="28"/>
                          <w:szCs w:val="24"/>
                        </w:rPr>
                      </w:pPr>
                      <w:r>
                        <w:rPr>
                          <w:rFonts w:hint="default" w:ascii="Times New Roman" w:hAnsi="Times New Roman"/>
                          <w:sz w:val="28"/>
                          <w:szCs w:val="24"/>
                        </w:rPr>
                        <w:t>Документи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i/>
          <w:sz w:val="24"/>
          <w:szCs w:val="24"/>
        </w:rPr>
        <w:t>(натискається для вибору документів)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4"/>
        <w:shd w:val="clear" w:color="auto" w:fill="FFFFFF"/>
        <w:spacing w:beforeLines="0" w:afterLines="0"/>
        <w:ind w:firstLine="0"/>
        <w:jc w:val="both"/>
        <w:rPr>
          <w:rFonts w:hint="default" w:ascii="Times New Roman" w:hAnsi="Times New Roman" w:cs="Times New Roman"/>
          <w:i/>
          <w:sz w:val="24"/>
          <w:szCs w:val="24"/>
        </w:rPr>
      </w:pPr>
      <w:r>
        <w:rPr>
          <w:rFonts w:hint="default" w:ascii="Times New Roman" w:hAnsi="Times New Roman" w:cs="Times New Roman"/>
          <w:i/>
          <w:sz w:val="24"/>
          <w:szCs w:val="24"/>
        </w:rPr>
        <w:t>обирається з довідника необхідний перелік документів:</w:t>
      </w:r>
    </w:p>
    <w:p>
      <w:pPr>
        <w:pStyle w:val="4"/>
        <w:shd w:val="clear" w:color="auto" w:fill="FFFFFF"/>
        <w:spacing w:beforeLines="0" w:afterLines="0"/>
        <w:ind w:firstLine="0"/>
        <w:jc w:val="both"/>
        <w:rPr>
          <w:rFonts w:hint="default" w:ascii="Times New Roman" w:hAnsi="Times New Roman" w:cs="Times New Roman"/>
          <w:i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8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66432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ldplrRo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CV2mWt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зовнішньоекономічний контракт з додатками до нього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67456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VTssN1QAAAAUBAAAPAAAA&#10;AAAAAAEAIAAAACIAAABkcnMvZG93bnJldi54bWxQSwECFAAUAAAACACHTuJAQ6C6jRgCAAAjBAAA&#10;DgAAAAAAAAABACAAAAAkAQAAZHJzL2Uyb0RvYy54bWxQSwUGAAAAAAYABgBZAQAArg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з додатками до нього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68480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U7LDdUAAAAFAQAADwAA&#10;AAAAAAABACAAAAAiAAAAZHJzL2Rvd25yZXYueG1sUEsBAhQAFAAAAAgAh07iQD1DCIsZAgAAIwQA&#10;AA4AAAAAAAAAAQAgAAAAJA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довіреність, акт керівного органу платника податку, якими оформлено повноваження осіб, які одержують продукцію в інтересах платника податку для здійснення операції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69504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U7LDdUAAAAFAQAADwAA&#10;AAAAAAABACAAAAAiAAAAZHJzL2Rvd25yZXYueG1sUEsBAhQAFAAAAAgAh07iQCjgtj8ZAgAAIwQA&#10;AA4AAAAAAAAAAQAgAAAAJA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первинні документи щодо постачання/придбання товарів/послуг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0528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A99T3v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первинні документи щодо зберігання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1552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VTssN1QAAAAUBAAAPAAAA&#10;AAAAAAEAIAAAACIAAABkcnMvZG93bnJldi54bWxQSwECFAAUAAAACACHTuJAro7PIxgCAAAjBAAA&#10;DgAAAAAAAAABACAAAAAkAQAAZHJzL2Uyb0RvYy54bWxQSwUGAAAAAAYABgBZAQAArg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первинні документи щодо транспортування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2576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VTssN1QAAAAUBAAAPAAAA&#10;AAAAAAEAIAAAACIAAABkcnMvZG93bnJldi54bWxQSwECFAAUAAAACACHTuJAuy1xlxgCAAAjBAAA&#10;DgAAAAAAAAABACAAAAAkAQAAZHJzL2Uyb0RvYy54bWxQSwUGAAAAAAYABgBZAQAArg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первинні документи щодо навантаження продукції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3600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Ca7dpn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первинні документи щодо розвантаження продукції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4624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MsKCJRk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U7LDdUAAAAFAQAADwAA&#10;AAAAAAABACAAAAAiAAAAZHJzL2Rvd25yZXYueG1sUEsBAhQAFAAAAAgAh07iQDLCgiUZAgAAJQQA&#10;AA4AAAAAAAAAAQAgAAAAJA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складські документи (інвентаризаційні описи)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5648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A3L+hj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рахунки-фактури/інвойси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6672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OBhXqRk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U7LDdUAAAAFAQAADwAA&#10;AAAAAAABACAAAAAiAAAAZHJzL2Rvd25yZXYueG1sUEsBAhQAFAAAAAgAh07iQDgYV6kZAgAAJQQA&#10;AA4AAAAAAAAAAQAgAAAAJA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акт приймання-передачі товарів (робіт, послуг)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7696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w+Y1oxo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DD5jWj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накладна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8720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Bk/tIr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розрахунковий документ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79744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DGC1/l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банківська виписка з особових рахунків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6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80768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DM0Ypp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документ щодо підтвердження відповідності продукції (декларації про відповідність)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81792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DJPOAv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паспорт якості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82816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a8lt4Rk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U7LDdUAAAAFAQAADwAA&#10;AAAAAAABACAAAAAiAAAAZHJzL2Rvd25yZXYueG1sUEsBAhQAFAAAAAgAh07iQGvJbeEZAgAAJQQA&#10;AA4AAAAAAAAAAQAgAAAAJAEAAGRycy9lMm9Eb2MueG1sUEsFBgAAAAAGAAYAWQEAAK8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сертифікат відповідності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100965</wp:posOffset>
                      </wp:positionV>
                      <wp:extent cx="123825" cy="123825"/>
                      <wp:effectExtent l="5080" t="5080" r="4445" b="4445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7.95pt;height:9.75pt;width:9.75pt;z-index:251683840;v-text-anchor:middle;mso-width-relative:margin;mso-height-relative:margin;" filled="f" stroked="t" coordsize="21600,21600" o:gfxdata="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VOyw3VAAAABQEAAA8A&#10;AAAAAAAAAQAgAAAAIgAAAGRycy9kb3ducmV2LnhtbFBLAQIUABQAAAAIAIdO4kBhE7htGgIAACUE&#10;AAAOAAAAAAAAAAEAIAAAACQ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88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="60" w:beforeLines="0" w:afterLines="0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інше ____________________________________________ 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>
      <w:pPr>
        <w:pStyle w:val="4"/>
        <w:spacing w:before="240"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Рішення про відповідність/невідповідність платника податку критеріям ризиковості платника податку може бути оскаржено в адміністративному або судовому порядку. </w:t>
      </w:r>
    </w:p>
    <w:p>
      <w:pPr>
        <w:pStyle w:val="4"/>
        <w:spacing w:before="240" w:beforeLines="0" w:afterLines="0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9"/>
        <w:gridCol w:w="2550"/>
        <w:gridCol w:w="26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Голова комісії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з питань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зупинення реєстрації податкової накладної/розрахунку коригування в Єдиному реєстрі податкових накладних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(підпис)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/>
              <w:ind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 xml:space="preserve">(власне ім’я та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uk-UA"/>
              </w:rPr>
              <w:t>прізвище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)</w:t>
            </w:r>
          </w:p>
        </w:tc>
      </w:tr>
    </w:tbl>
    <w:p>
      <w:pPr>
        <w:pStyle w:val="4"/>
        <w:shd w:val="clear" w:color="auto" w:fill="FFFFFF"/>
        <w:spacing w:beforeLines="0" w:afterLines="0"/>
        <w:ind w:firstLine="0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4"/>
        <w:shd w:val="clear" w:color="auto" w:fill="FFFFFF"/>
        <w:spacing w:beforeLines="0" w:afterLines="0"/>
        <w:ind w:firstLine="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 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про право здійснювати будь-які платежі за серією (за наявності) та номером паспорта.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** У разі відповідності пункту 8 критеріїв ризиковості платника податку зазначається період здійснення господарської операції, визнаної як ризикова, та код згідно з УКТЗЕД/ДКПП такої операції.</w:t>
      </w:r>
    </w:p>
    <w:p>
      <w:pPr>
        <w:pStyle w:val="4"/>
        <w:shd w:val="clear" w:color="auto" w:fill="FFFFFF"/>
        <w:spacing w:beforeLines="0" w:afterLines="0"/>
        <w:jc w:val="both"/>
        <w:rPr>
          <w:rFonts w:hint="default" w:ascii="Times New Roman" w:hAnsi="Times New Roman" w:cs="Times New Roman"/>
          <w:i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*** За результатами наданих платником податку інформації та копій документів у разі потреби комісією регіонального рівня зазначаються документи, не надані для підтвердження невідповідності критеріям ризиковості платника податку.”;</w:t>
      </w:r>
    </w:p>
    <w:p/>
    <w:sectPr>
      <w:pgSz w:w="11906" w:h="16838"/>
      <w:pgMar w:top="1180" w:right="10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tiqua">
    <w:altName w:val="Courier New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6055E"/>
    <w:rsid w:val="0506055E"/>
    <w:rsid w:val="12B9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nhideWhenUsed/>
    <w:qFormat/>
    <w:uiPriority w:val="0"/>
    <w:pPr>
      <w:spacing w:beforeLines="0" w:afterLines="0"/>
    </w:pPr>
    <w:rPr>
      <w:rFonts w:hint="default" w:ascii="Antiqua" w:hAnsi="Antiqua" w:eastAsia="SimSun" w:cs="Times New Roman"/>
      <w:sz w:val="26"/>
      <w:szCs w:val="24"/>
      <w:lang w:val="uk-UA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Нормальний текст"/>
    <w:basedOn w:val="1"/>
    <w:unhideWhenUsed/>
    <w:uiPriority w:val="0"/>
    <w:pPr>
      <w:spacing w:before="120" w:beforeLines="0" w:afterLines="0"/>
      <w:ind w:firstLine="567"/>
    </w:pPr>
    <w:rPr>
      <w:rFonts w:hint="default"/>
      <w:sz w:val="2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554</Words>
  <Characters>4213</Characters>
  <Lines>0</Lines>
  <Paragraphs>0</Paragraphs>
  <TotalTime>51</TotalTime>
  <ScaleCrop>false</ScaleCrop>
  <LinksUpToDate>false</LinksUpToDate>
  <CharactersWithSpaces>4733</CharactersWithSpaces>
  <Application>WPS Office_11.2.0.11214_F1E327BC-269C-435d-A152-05C5408002CA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2022-12-28T13:04:00Z</dcterms:created>
  <dc:creator>  </dc:creator>
  <cp:lastModifiedBy>Потапенко Юрій</cp:lastModifiedBy>
  <dcterms:modified xsi:type="dcterms:W3CDTF">2022-12-28T13:57:39Z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1049-11.2.0.11214</vt:lpwstr>
  </property>
  <property fmtid="{D5CDD505-2E9C-101B-9397-08002B2CF9AE}" pid="3" name="ICV">
    <vt:lpwstr>8B655CFDBBB844D39BBD1FCCC840D90D</vt:lpwstr>
  </property>
</Properties>
</file>