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40" w:rsidRPr="00022DC2" w:rsidRDefault="00C90640" w:rsidP="00504886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Додаток 1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br/>
        <w:t>до Інструкції з оформлення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br/>
        <w:t>уповноваженими посадовими особами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br/>
        <w:t>Державної служби України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br/>
        <w:t>з безпеки на транспорті матеріалів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br/>
        <w:t>про адміністративні правопорушення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br/>
        <w:t>у сфері безпеки на автомобільному транспорті,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br/>
        <w:t>зафіксовані в автоматичному режимі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 3 розділу II)</w:t>
      </w:r>
    </w:p>
    <w:p w:rsidR="00C90640" w:rsidRPr="00022DC2" w:rsidRDefault="00C90640" w:rsidP="00504886">
      <w:pPr>
        <w:shd w:val="clear" w:color="auto" w:fill="FFFFFF"/>
        <w:spacing w:before="340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 (лицьовий бік 1)</w:t>
      </w:r>
    </w:p>
    <w:p w:rsidR="00C90640" w:rsidRPr="00022DC2" w:rsidRDefault="00C90640" w:rsidP="00504886">
      <w:pPr>
        <w:shd w:val="clear" w:color="auto" w:fill="FFFFFF"/>
        <w:spacing w:before="283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ПОСТАНОВА</w:t>
      </w:r>
      <w:r w:rsidRPr="00022DC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по справі про адміністративне правопорушення у сфері безпеки</w:t>
      </w:r>
      <w:r w:rsidRPr="00022DC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на автомобільному транспорті, зафіксоване в автоматичному режимі,</w:t>
      </w:r>
      <w:r w:rsidRPr="00022DC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стосовно особи, яка має реєстрацію місця проживання/перебування</w:t>
      </w:r>
      <w:r w:rsidRPr="00022DC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(місцезнаходження юридичної особи) на території України</w:t>
      </w:r>
    </w:p>
    <w:p w:rsidR="00C90640" w:rsidRPr="00022DC2" w:rsidRDefault="00C90640" w:rsidP="00504886">
      <w:pPr>
        <w:shd w:val="clear" w:color="auto" w:fill="FFFFFF"/>
        <w:spacing w:after="113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серія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______ </w:t>
      </w:r>
      <w:r w:rsidRPr="00022DC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№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/>
      </w:tblPr>
      <w:tblGrid>
        <w:gridCol w:w="3772"/>
        <w:gridCol w:w="5940"/>
      </w:tblGrid>
      <w:tr w:rsidR="00C90640" w:rsidRPr="00022DC2" w:rsidTr="00504886">
        <w:trPr>
          <w:trHeight w:val="60"/>
        </w:trPr>
        <w:tc>
          <w:tcPr>
            <w:tcW w:w="3772" w:type="dxa"/>
            <w:tcMar>
              <w:top w:w="68" w:type="dxa"/>
              <w:left w:w="0" w:type="dxa"/>
              <w:bottom w:w="68" w:type="dxa"/>
              <w:right w:w="964" w:type="dxa"/>
            </w:tcMar>
          </w:tcPr>
          <w:p w:rsidR="00C90640" w:rsidRPr="00022DC2" w:rsidRDefault="00C90640" w:rsidP="009656C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 20___</w:t>
            </w:r>
          </w:p>
          <w:p w:rsidR="00C90640" w:rsidRPr="00504886" w:rsidRDefault="00C90640" w:rsidP="009656C0">
            <w:pPr>
              <w:spacing w:before="17" w:after="0" w:line="150" w:lineRule="atLeast"/>
              <w:ind w:firstLine="276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0488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(дата розгляду справи)</w:t>
            </w:r>
          </w:p>
        </w:tc>
        <w:tc>
          <w:tcPr>
            <w:tcW w:w="5940" w:type="dxa"/>
            <w:tcMar>
              <w:top w:w="68" w:type="dxa"/>
              <w:left w:w="567" w:type="dxa"/>
              <w:bottom w:w="68" w:type="dxa"/>
              <w:right w:w="0" w:type="dxa"/>
            </w:tcMar>
          </w:tcPr>
          <w:p w:rsidR="00C90640" w:rsidRPr="00022DC2" w:rsidRDefault="00C90640" w:rsidP="009656C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Державна служба України з безпеки на транспорті,</w:t>
            </w: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код ЄДРПОУ 39816845</w:t>
            </w:r>
          </w:p>
        </w:tc>
      </w:tr>
    </w:tbl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Я,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 ,</w:t>
      </w:r>
    </w:p>
    <w:p w:rsidR="00C90640" w:rsidRDefault="00C90640" w:rsidP="00504886">
      <w:pPr>
        <w:shd w:val="clear" w:color="auto" w:fill="FFFFFF"/>
        <w:spacing w:before="17" w:after="0" w:line="150" w:lineRule="atLeast"/>
        <w:ind w:firstLine="142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t>(прізвище, власне ім’я, по батькові (за наявності), посада уповноваженої посадової особи, яка виносить постанову)</w:t>
      </w:r>
    </w:p>
    <w:p w:rsidR="00C90640" w:rsidRPr="00504886" w:rsidRDefault="00C90640" w:rsidP="00504886">
      <w:pPr>
        <w:shd w:val="clear" w:color="auto" w:fill="FFFFFF"/>
        <w:spacing w:before="17" w:after="0" w:line="150" w:lineRule="atLeast"/>
        <w:ind w:firstLine="142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розглянувши відомості з матеріалів інформаційного файлу, створеного системою за допомогою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технічних засобів ____________________________________________________  ,</w:t>
      </w:r>
    </w:p>
    <w:p w:rsidR="00C90640" w:rsidRPr="00022DC2" w:rsidRDefault="00C90640" w:rsidP="00504886">
      <w:pPr>
        <w:shd w:val="clear" w:color="auto" w:fill="FFFFFF"/>
        <w:spacing w:before="113" w:after="57" w:line="19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УСТАНОВИВ(ЛА):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C90640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(дата, час, індекс та місце вчинення адміністративного правопорушення)</w:t>
      </w:r>
    </w:p>
    <w:p w:rsidR="00C90640" w:rsidRPr="00504886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автоматичним пунктом фіксації адміністративних правопорушен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ь у сфері безпеки на автомобіль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ному транспорті зафіксовано транспортний засіб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 ,</w:t>
      </w:r>
    </w:p>
    <w:p w:rsidR="00C90640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(марка, модель, державний номерний знак транспортного засобу)</w:t>
      </w:r>
    </w:p>
    <w:p w:rsidR="00C90640" w:rsidRPr="00504886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  ,</w:t>
      </w:r>
    </w:p>
    <w:p w:rsidR="00C90640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t>          (прізвище, власне ім’я, по батькові (за наявності) особи, зазначеної у статті 14-3 КУпАП, дата народження,</w:t>
      </w: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місце проживання (перебування), реєстраційний номер облікової картки платника податків</w:t>
      </w: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або серія (за наявності) та номер паспорта (для фізичних осіб, які через свої релігійні переконання</w:t>
      </w: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відмовляються від прийняття реєстраційного номера облікової картки платника податків</w:t>
      </w: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та повідомили про це відповідний контролюючий орган і мають відмітку в паспорті)</w:t>
      </w:r>
    </w:p>
    <w:p w:rsidR="00C90640" w:rsidRPr="00504886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C90640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04886">
        <w:rPr>
          <w:rFonts w:ascii="Times New Roman" w:hAnsi="Times New Roman"/>
          <w:bCs/>
          <w:color w:val="000000"/>
          <w:sz w:val="20"/>
          <w:szCs w:val="20"/>
          <w:lang w:eastAsia="uk-UA"/>
        </w:rPr>
        <w:t>                                                (опис обставин, установлених під час розгляду справи)</w:t>
      </w:r>
    </w:p>
    <w:p w:rsidR="00C90640" w:rsidRPr="00504886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відповідальність за яке передбачена __________________________________________________  </w:t>
      </w:r>
    </w:p>
    <w:p w:rsidR="00C90640" w:rsidRPr="00504886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(частина статті, стаття КУпАП)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Кодексу України про адміні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стративні правопорушення (далі -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КУпАП), керуючись статтями 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br/>
        <w:t>14</w:t>
      </w:r>
      <w:r w:rsidRPr="00022DC2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3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, 229, 279</w:t>
      </w:r>
      <w:r w:rsidRPr="00022DC2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5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–279</w:t>
      </w:r>
      <w:r w:rsidRPr="00022DC2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8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, 283, 284 КУпАП,</w:t>
      </w:r>
    </w:p>
    <w:p w:rsidR="00C90640" w:rsidRPr="00022DC2" w:rsidRDefault="00C90640" w:rsidP="00504886">
      <w:pPr>
        <w:shd w:val="clear" w:color="auto" w:fill="FFFFFF"/>
        <w:spacing w:before="113" w:after="57" w:line="19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ПОСТАНОВИВ(ЛА):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Притягнути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C90640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(прізвище, власне ім’я, по батькові (за наявності) особи, зазначеної у статті 143 КУпАП, дата народження,</w:t>
      </w: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місце проживання (перебування), реєстраційний номер облікової картки платника податків</w:t>
      </w: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або серія (за наявності) та номер паспорта (для фізичних осіб, які через свої релігійні переконання</w:t>
      </w: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відмовляються від прийняття реєстраційного номера облікової картки платника податків</w:t>
      </w: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та повідомили про це відповідний контролюючий орган і мають відмітку в паспорті))</w:t>
      </w:r>
    </w:p>
    <w:p w:rsidR="00C90640" w:rsidRPr="00504886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90640" w:rsidRPr="00022DC2" w:rsidRDefault="00C90640" w:rsidP="00504886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до адміністративної відповідальності та накласти на нього (неї) адміністративне стягнення у 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br/>
        <w:t>вигляді штрафу в розмірі ___________________________________________________________</w:t>
      </w:r>
    </w:p>
    <w:p w:rsidR="00C90640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(сума штрафу зазначається цифрами та словами в дужках)</w:t>
      </w:r>
    </w:p>
    <w:p w:rsidR="00C90640" w:rsidRPr="00504886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Згідно з частиною другою статті 308 КУпАП в разі несплати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C90640" w:rsidRDefault="00C90640" w:rsidP="00504886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t>(прізвище, власне ім’я, по батькові (за наявності) особи, на яку накладено стягнення)</w:t>
      </w:r>
    </w:p>
    <w:p w:rsidR="00C90640" w:rsidRPr="00504886" w:rsidRDefault="00C90640" w:rsidP="00504886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90640" w:rsidRPr="00022DC2" w:rsidRDefault="00C90640" w:rsidP="00504886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штрафу в строк, установлений частиною другою статті 300</w:t>
      </w:r>
      <w:r w:rsidRPr="00022DC2">
        <w:rPr>
          <w:rFonts w:ascii="Times New Roman" w:hAnsi="Times New Roman"/>
          <w:color w:val="000000"/>
          <w:spacing w:val="-3"/>
          <w:sz w:val="24"/>
          <w:szCs w:val="24"/>
          <w:vertAlign w:val="superscript"/>
          <w:lang w:eastAsia="uk-UA"/>
        </w:rPr>
        <w:t>2</w:t>
      </w:r>
      <w:r w:rsidRPr="00022DC2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 КУ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пАП, у порядку примусового вико</w:t>
      </w:r>
      <w:r w:rsidRPr="00022DC2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нання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  <w:r w:rsidRPr="00022DC2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цієї постанови органи державної виконавчої служби стягують з правопорушника штраф у подвійному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розмірі ____________________________________ грн</w:t>
      </w:r>
    </w:p>
    <w:p w:rsidR="00C90640" w:rsidRDefault="00C90640" w:rsidP="00504886">
      <w:pPr>
        <w:shd w:val="clear" w:color="auto" w:fill="FFFFFF"/>
        <w:spacing w:before="17" w:after="0" w:line="150" w:lineRule="atLeast"/>
        <w:ind w:left="620" w:right="2776" w:firstLine="1081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</w:t>
      </w: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t>(сума штрафу зазначається цифрами)</w:t>
      </w:r>
    </w:p>
    <w:p w:rsidR="00C90640" w:rsidRPr="00504886" w:rsidRDefault="00C90640" w:rsidP="00504886">
      <w:pPr>
        <w:shd w:val="clear" w:color="auto" w:fill="FFFFFF"/>
        <w:spacing w:before="17" w:after="0" w:line="150" w:lineRule="atLeast"/>
        <w:ind w:left="620" w:right="2776" w:firstLine="1081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Дата набрання постановою законної сили ____________________________________________ .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Строк пред’явлення постанови до примусового виконання до ___________________________</w:t>
      </w:r>
    </w:p>
    <w:p w:rsidR="00C90640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(протягом 30 днів з дня набрання</w:t>
      </w: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законної сили)</w:t>
      </w:r>
    </w:p>
    <w:p w:rsidR="00C90640" w:rsidRPr="00504886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C90640" w:rsidRPr="00504886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(підпис уповноваженої посадової особи, яка виносить постанову (формується та відтворюється</w:t>
      </w: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з використанням даних кваліфікованого електронного підпису та печатки відповідно до законодавства))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/>
      </w:tblPr>
      <w:tblGrid>
        <w:gridCol w:w="3420"/>
        <w:gridCol w:w="4650"/>
        <w:gridCol w:w="1726"/>
      </w:tblGrid>
      <w:tr w:rsidR="00C90640" w:rsidRPr="00022DC2" w:rsidTr="00504886">
        <w:trPr>
          <w:trHeight w:val="60"/>
        </w:trPr>
        <w:tc>
          <w:tcPr>
            <w:tcW w:w="9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0640" w:rsidRPr="00022DC2" w:rsidRDefault="00C90640" w:rsidP="009656C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про технічний засіб, яким в автоматичному режимі</w:t>
            </w:r>
            <w:r w:rsidRPr="00022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зафіксовано правопорушення</w:t>
            </w:r>
          </w:p>
        </w:tc>
      </w:tr>
      <w:tr w:rsidR="00C90640" w:rsidRPr="00022DC2" w:rsidTr="00504886">
        <w:trPr>
          <w:trHeight w:val="6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0640" w:rsidRPr="00022DC2" w:rsidRDefault="00C90640" w:rsidP="009656C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Назва технічного засобу, код,</w:t>
            </w: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тип обладнання, серійний номер</w:t>
            </w:r>
          </w:p>
        </w:tc>
        <w:tc>
          <w:tcPr>
            <w:tcW w:w="6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____________________________________________________</w:t>
            </w:r>
          </w:p>
        </w:tc>
      </w:tr>
      <w:tr w:rsidR="00C90640" w:rsidRPr="00022DC2" w:rsidTr="00504886">
        <w:trPr>
          <w:trHeight w:val="6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0640" w:rsidRPr="00022DC2" w:rsidRDefault="00C90640" w:rsidP="009656C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Серія, номер свідоцтва</w:t>
            </w: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про повірку технічного засобу та строк його дії</w:t>
            </w:r>
          </w:p>
        </w:tc>
        <w:tc>
          <w:tcPr>
            <w:tcW w:w="6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 № _________ до ___  ________________ 20___ року</w:t>
            </w:r>
          </w:p>
        </w:tc>
      </w:tr>
      <w:tr w:rsidR="00C90640" w:rsidRPr="00022DC2" w:rsidTr="00504886">
        <w:trPr>
          <w:trHeight w:val="60"/>
        </w:trPr>
        <w:tc>
          <w:tcPr>
            <w:tcW w:w="97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0640" w:rsidRPr="00022DC2" w:rsidRDefault="00C90640" w:rsidP="009656C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Результати автоматичної фіксації транспортного засобу</w:t>
            </w:r>
            <w:r w:rsidRPr="00022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в момент вчинення адміністративного правопорушення</w:t>
            </w:r>
          </w:p>
        </w:tc>
      </w:tr>
      <w:tr w:rsidR="00C90640" w:rsidRPr="00022DC2" w:rsidTr="00504886">
        <w:trPr>
          <w:trHeight w:val="6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0640" w:rsidRPr="00022DC2" w:rsidRDefault="00C90640" w:rsidP="009656C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Виміряні з урахуванням похибки вагові або габаритні параметри транспортного засобу</w:t>
            </w:r>
          </w:p>
        </w:tc>
        <w:tc>
          <w:tcPr>
            <w:tcW w:w="6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____________________________________________________</w:t>
            </w:r>
          </w:p>
        </w:tc>
      </w:tr>
      <w:tr w:rsidR="00C90640" w:rsidRPr="00022DC2" w:rsidTr="00504886">
        <w:trPr>
          <w:trHeight w:val="60"/>
        </w:trPr>
        <w:tc>
          <w:tcPr>
            <w:tcW w:w="3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0640" w:rsidRPr="00022DC2" w:rsidRDefault="00C90640" w:rsidP="009656C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Фотознімок зафіксованого</w:t>
            </w: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транспортного засобу</w:t>
            </w:r>
          </w:p>
        </w:tc>
        <w:tc>
          <w:tcPr>
            <w:tcW w:w="6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Посилання в інтернеті на вебсайт, на якому особа може ознайомитися із зображенням чи відеозаписом (за наявності) транспортного засобу в момент вчинення правопорушення ____________________________________________________</w:t>
            </w:r>
          </w:p>
        </w:tc>
      </w:tr>
      <w:tr w:rsidR="00C90640" w:rsidRPr="00022DC2" w:rsidTr="00504886">
        <w:trPr>
          <w:trHeight w:val="60"/>
        </w:trPr>
        <w:tc>
          <w:tcPr>
            <w:tcW w:w="3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640" w:rsidRPr="00022DC2" w:rsidRDefault="00C90640" w:rsidP="009656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Ідентифікатор доступу:</w:t>
            </w:r>
          </w:p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i1025" type="#_x0000_t75" style="width:71.25pt;height:66.75pt;visibility:visible">
                  <v:imagedata r:id="rId4" o:title=""/>
                </v:shape>
              </w:pict>
            </w:r>
          </w:p>
        </w:tc>
      </w:tr>
    </w:tbl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Формула розрахунку % перевищення встановлених законодавством габаритно-вагових норм під час руху великогабаритними і великоваговими транспортними засобами автомобільними дорогами, вулицями або залізничними переїздами:</w:t>
      </w:r>
    </w:p>
    <w:p w:rsidR="00C90640" w:rsidRPr="00022DC2" w:rsidRDefault="00C90640" w:rsidP="00504886">
      <w:pPr>
        <w:shd w:val="clear" w:color="auto" w:fill="FFFFFF"/>
        <w:spacing w:before="57" w:after="57" w:line="189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</w:t>
      </w:r>
      <w:r w:rsidRPr="00022DC2">
        <w:rPr>
          <w:rFonts w:ascii="Times New Roman" w:hAnsi="Times New Roman"/>
          <w:noProof/>
          <w:sz w:val="24"/>
          <w:szCs w:val="24"/>
          <w:lang w:eastAsia="uk-UA"/>
        </w:rPr>
        <w:pict>
          <v:shape id="Рисунок 7" o:spid="_x0000_i1026" type="#_x0000_t75" style="width:3in;height:19.5pt;visibility:visible">
            <v:imagedata r:id="rId5" o:title=""/>
          </v:shape>
        </w:pict>
      </w: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х факт -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фактично зафіксований параметр габариту або ваги відповідно в натуральних одиниця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х (тонна або міліметр); х норм -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нормативно дозволений параметр габариту або ваги відповідно в натуральних одиницях (тонна або міліметр), зазначений відповідно до пун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кту 22.5 ПДР. Похибка пристрою -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регламентовано допустима похибка вимірювального пристрою параметрів габариту </w:t>
      </w:r>
      <w:r w:rsidRPr="00022DC2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або ваги у відсотках відповідно до ДСТУ OIML R 134-1:2010, помножена на х факт (під час розрахунку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використовується у натуральних одиницях (тонна або міліметр).</w:t>
      </w:r>
    </w:p>
    <w:p w:rsidR="00C90640" w:rsidRPr="00022DC2" w:rsidRDefault="00C90640" w:rsidP="00504886">
      <w:pPr>
        <w:shd w:val="clear" w:color="auto" w:fill="FFFFFF"/>
        <w:spacing w:before="283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 (зворотний бік)</w:t>
      </w:r>
    </w:p>
    <w:tbl>
      <w:tblPr>
        <w:tblW w:w="9900" w:type="dxa"/>
        <w:tblInd w:w="68" w:type="dxa"/>
        <w:tblCellMar>
          <w:left w:w="0" w:type="dxa"/>
          <w:right w:w="0" w:type="dxa"/>
        </w:tblCellMar>
        <w:tblLook w:val="00A0"/>
      </w:tblPr>
      <w:tblGrid>
        <w:gridCol w:w="9900"/>
      </w:tblGrid>
      <w:tr w:rsidR="00C90640" w:rsidRPr="00022DC2" w:rsidTr="00504886">
        <w:trPr>
          <w:trHeight w:val="113"/>
        </w:trPr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0640" w:rsidRPr="00022DC2" w:rsidRDefault="00C90640" w:rsidP="009656C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Штраф, накладений за вчинення адміністративного правопорушення,</w:t>
            </w: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вноситься правопорушником в установу банку України</w:t>
            </w:r>
          </w:p>
        </w:tc>
      </w:tr>
    </w:tbl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10002" w:type="dxa"/>
        <w:tblInd w:w="68" w:type="dxa"/>
        <w:tblCellMar>
          <w:left w:w="0" w:type="dxa"/>
          <w:right w:w="0" w:type="dxa"/>
        </w:tblCellMar>
        <w:tblLook w:val="00A0"/>
      </w:tblPr>
      <w:tblGrid>
        <w:gridCol w:w="5040"/>
        <w:gridCol w:w="4962"/>
      </w:tblGrid>
      <w:tr w:rsidR="00C90640" w:rsidRPr="00022DC2" w:rsidTr="00504886">
        <w:trPr>
          <w:trHeight w:val="6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</w:tcPr>
          <w:p w:rsidR="00C90640" w:rsidRPr="00022DC2" w:rsidRDefault="00C90640" w:rsidP="009656C0">
            <w:pPr>
              <w:spacing w:before="283" w:after="113" w:line="203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КВИТАНЦІЯ ПРО СПЛАТУ АДМІНІСТРАТИВНОГО ШТРАФУ</w:t>
            </w:r>
          </w:p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Поточний рахунок _______________________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Отримувач _____________________________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Банк __________________________________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 ЄДРПОУ __________________________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Платник _______________________________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 проживання або перебування</w:t>
            </w:r>
          </w:p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 здійснення операції</w:t>
            </w:r>
          </w:p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Сума (грн) _____________________________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Призначення платежу: ___________________</w:t>
            </w:r>
          </w:p>
          <w:p w:rsidR="00C90640" w:rsidRPr="00504886" w:rsidRDefault="00C90640" w:rsidP="009656C0">
            <w:pPr>
              <w:spacing w:before="17" w:after="0" w:line="150" w:lineRule="atLeast"/>
              <w:ind w:left="18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0488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(код Класифікації</w:t>
            </w:r>
            <w:r w:rsidRPr="0050488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доходів бюджету, серія та номер постанови)</w:t>
            </w:r>
          </w:p>
          <w:p w:rsidR="00C90640" w:rsidRPr="00022DC2" w:rsidRDefault="00C90640" w:rsidP="009656C0">
            <w:pPr>
              <w:spacing w:before="113"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Прізвище, власне ім’я, по батькові</w:t>
            </w: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(за наявності) ____________________________</w:t>
            </w:r>
          </w:p>
          <w:p w:rsidR="00C90640" w:rsidRPr="00022DC2" w:rsidRDefault="00C90640" w:rsidP="009656C0">
            <w:pPr>
              <w:spacing w:before="737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Зберігати протягом 3 років!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94" w:type="dxa"/>
              <w:bottom w:w="85" w:type="dxa"/>
              <w:right w:w="68" w:type="dxa"/>
            </w:tcMar>
          </w:tcPr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Поточний рахунок _______________________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Отримувач _____________________________</w:t>
            </w:r>
          </w:p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Банк ___________________________________</w:t>
            </w:r>
          </w:p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 ЄДРПОУ ___________________________</w:t>
            </w:r>
          </w:p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</w:t>
            </w: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</w:t>
            </w:r>
          </w:p>
          <w:p w:rsidR="00C90640" w:rsidRPr="00504886" w:rsidRDefault="00C90640" w:rsidP="009656C0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0488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(прізвище, власне ім’я, по батькові</w:t>
            </w:r>
            <w:r w:rsidRPr="0050488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(за наявності) платника)</w:t>
            </w:r>
          </w:p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</w:t>
            </w:r>
          </w:p>
          <w:p w:rsidR="00C90640" w:rsidRPr="00022DC2" w:rsidRDefault="00C90640" w:rsidP="009656C0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(місце проживання або перебування платника)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 здійснення операції _________________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Призначення платежу: ___________________</w:t>
            </w:r>
          </w:p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</w:t>
            </w:r>
          </w:p>
          <w:p w:rsidR="00C90640" w:rsidRPr="00504886" w:rsidRDefault="00C90640" w:rsidP="009656C0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0488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(код Класифікації доходів бюджету,</w:t>
            </w:r>
            <w:r w:rsidRPr="0050488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серія та номер постанови)</w:t>
            </w:r>
          </w:p>
          <w:p w:rsidR="00C90640" w:rsidRPr="00022DC2" w:rsidRDefault="00C90640" w:rsidP="009656C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Прізвище, власне ім’я, по батькові</w:t>
            </w: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(за наявності) ___________________________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Нараховано:</w:t>
            </w:r>
          </w:p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pict>
                <v:shape id="Рисунок 6" o:spid="_x0000_i1027" type="#_x0000_t75" style="width:183.75pt;height:18.75pt;visibility:visible">
                  <v:imagedata r:id="rId6" o:title=""/>
                </v:shape>
              </w:pict>
            </w:r>
          </w:p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 сплати:</w:t>
            </w:r>
          </w:p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pict>
                <v:shape id="Рисунок 5" o:spid="_x0000_i1028" type="#_x0000_t75" style="width:183.75pt;height:18.75pt;visibility:visible">
                  <v:imagedata r:id="rId6" o:title=""/>
                </v:shape>
              </w:pict>
            </w:r>
          </w:p>
        </w:tc>
      </w:tr>
    </w:tbl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C90640" w:rsidRPr="00504886" w:rsidRDefault="00C90640" w:rsidP="00504886">
      <w:pPr>
        <w:shd w:val="clear" w:color="auto" w:fill="FFFFFF"/>
        <w:spacing w:after="113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Місце для друку реквізитів поштового відправлення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Для оплати накладеного відповідно до цієї постанови штрафу пропонуємо: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перейти за посиланням, що міститься в QR-коді, розміщеному на лицьовому боці цієї постанови;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використати платіжні інструменти в онлайн-сервісі «Електронний кабінет водія» (за посиланням 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https://e-driver.hsc.gov.ua/) або в мобільному додатку державних цифрових послуг «ДІЯ»;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внести кошти за допомогою електронних платіжних систем та сервісів, які функціонують відпо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softHyphen/>
        <w:t>відно до законодавства України;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сплатити особисто в установах банків України.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Відповідно до частини першої статті 300</w:t>
      </w:r>
      <w:r w:rsidRPr="00022DC2">
        <w:rPr>
          <w:rFonts w:ascii="Times New Roman" w:hAnsi="Times New Roman"/>
          <w:color w:val="000000"/>
          <w:spacing w:val="-1"/>
          <w:sz w:val="24"/>
          <w:szCs w:val="24"/>
          <w:vertAlign w:val="superscript"/>
          <w:lang w:eastAsia="uk-UA"/>
        </w:rPr>
        <w:t>2</w:t>
      </w:r>
      <w:r w:rsidRPr="00022DC2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 КУпАП у разі сплати особами, зазначеними у статті 14</w:t>
      </w:r>
      <w:r w:rsidRPr="00022DC2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3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цього Кодексу, штрафу протягом 10 днів з дня набрання законної сили постановою про накладення </w:t>
      </w:r>
      <w:r w:rsidRPr="00022DC2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адміністративного стягнення за правопорушення у сфері безпеки на автомобільному транспорті, така 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постанова вважається виконаною.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Відповідно до частини другої статті 300</w:t>
      </w:r>
      <w:r w:rsidRPr="00022DC2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2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КУпАП у разі несплати штрафу особами, зазначеними у частині першій цієї статті, постанова про накладення адміністративного стягнення за правопорушення у сфері безпеки на автомобільному транспорті підлягає примусовому виконанню протягом 30 днів з дня набрання нею законної сили.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Відповідно до статті 279</w:t>
      </w:r>
      <w:r w:rsidRPr="00022DC2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7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КУпАП особа, зазначена у частині першій статті 14</w:t>
      </w:r>
      <w:r w:rsidRPr="00022DC2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3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КУпАП, звільня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softHyphen/>
      </w:r>
      <w:r w:rsidRPr="00022DC2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ється від адміністративної відповідальності за правопорушення у сфері безпеки на автомобільному 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транспорті, зафіксовані за допомогою засобів фото- і кінозйомки, відеозапису, у тому числі в автоматичному режимі, якщо протягом 20 календарних днів з дня вчинення відповідного правопору</w:t>
      </w:r>
      <w:r w:rsidRPr="00022DC2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шення або з дня набрання постановою про накладення адміністративного стягнення законної сили: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така особа надала документ, який підтверджує, що до моменту вчинення правопорушення транс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портний засіб вибув з її володіння внаслідок протиправних дій інших осіб, або щодо протиправного використання іншими особами номерних знаків, що належать її транспортному засобу;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особа, яка користувалася транспортним засобом на момент вчинення зазначеного правопорушення, звернулася особисто до органу (посадової особи), уповноваженого розглядати справи про </w:t>
      </w:r>
      <w:r w:rsidRPr="00022DC2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адміністративні правопорушення, із заявою про визнання зазначеного факту адміністративного право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порушення та надання згоди на притягнення до адміністративної відповідальності, а також надала документ (квитанцію) про сплату відповідного штрафу.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Постанова може бути оскаржена згідно із статтями 287–289 та 300</w:t>
      </w:r>
      <w:r w:rsidRPr="00022DC2">
        <w:rPr>
          <w:rFonts w:ascii="Times New Roman" w:hAnsi="Times New Roman"/>
          <w:color w:val="000000"/>
          <w:spacing w:val="-3"/>
          <w:sz w:val="24"/>
          <w:szCs w:val="24"/>
          <w:vertAlign w:val="superscript"/>
          <w:lang w:eastAsia="uk-UA"/>
        </w:rPr>
        <w:t>2</w:t>
      </w:r>
      <w:r w:rsidRPr="00022DC2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 КУпАП протягом 10 днів з дня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  <w:r w:rsidRPr="00022DC2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набрання постановою законної сили шляхом звернення до органу вищого рівня (до посадової особи 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вищого рівня) або в районний, районний у місті, міський чи міськрайонний суд у порядку, визначе</w:t>
      </w:r>
      <w:r w:rsidRPr="00022DC2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ному Кодексом адміністративного судочинства України, водночас перебіг строків сплати штрафу зупи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няється до розгляду скарги.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Відповідно до статті 291 КУпАП постанова у справі про адміністративне правопорушення у сфері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  <w:r w:rsidRPr="00022DC2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безпеки на автомобільному транспорті, зафіксоване за допомогою засобів фото- і кінозйомки, відео</w:t>
      </w:r>
      <w:r w:rsidRPr="00022DC2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запису, у тому числі в автоматичному режимі, та постанова у справі про адміністративні правопору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шення, передбачені статтею 132</w:t>
      </w:r>
      <w:r w:rsidRPr="00022DC2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2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цього Кодексу, набирає законної сили після її вручення особі або отримання поштового повідомлення про вручення, або про відмову в її отриманні, або повернення поштового відправлення з позначкою про невручення.</w:t>
      </w:r>
    </w:p>
    <w:p w:rsidR="00C90640" w:rsidRDefault="00C90640" w:rsidP="00504886"/>
    <w:sectPr w:rsidR="00C90640" w:rsidSect="00504886">
      <w:pgSz w:w="11906" w:h="16838"/>
      <w:pgMar w:top="360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886"/>
    <w:rsid w:val="00022DC2"/>
    <w:rsid w:val="00026CA0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37662D"/>
    <w:rsid w:val="003B5C21"/>
    <w:rsid w:val="003D1AB9"/>
    <w:rsid w:val="00400C9A"/>
    <w:rsid w:val="004E4797"/>
    <w:rsid w:val="00504886"/>
    <w:rsid w:val="005D7C1B"/>
    <w:rsid w:val="006359A9"/>
    <w:rsid w:val="006A344A"/>
    <w:rsid w:val="0072381E"/>
    <w:rsid w:val="007D2FDE"/>
    <w:rsid w:val="0083634F"/>
    <w:rsid w:val="00855FA5"/>
    <w:rsid w:val="00872DBB"/>
    <w:rsid w:val="008C1EE4"/>
    <w:rsid w:val="00937274"/>
    <w:rsid w:val="009656C0"/>
    <w:rsid w:val="00974276"/>
    <w:rsid w:val="009C2FFF"/>
    <w:rsid w:val="00A43E6F"/>
    <w:rsid w:val="00A868BA"/>
    <w:rsid w:val="00B327DB"/>
    <w:rsid w:val="00BD7521"/>
    <w:rsid w:val="00C90640"/>
    <w:rsid w:val="00CA29B3"/>
    <w:rsid w:val="00CC666A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86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1822</Words>
  <Characters>10386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2</cp:revision>
  <dcterms:created xsi:type="dcterms:W3CDTF">2022-07-18T19:32:00Z</dcterms:created>
  <dcterms:modified xsi:type="dcterms:W3CDTF">2022-07-18T19:49:00Z</dcterms:modified>
</cp:coreProperties>
</file>