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00" w:rsidRPr="005D6327" w:rsidRDefault="00B82100" w:rsidP="005D6327">
      <w:pPr>
        <w:ind w:left="5664"/>
      </w:pPr>
      <w:r w:rsidRPr="005D6327">
        <w:t>Додаток 1</w:t>
      </w:r>
    </w:p>
    <w:p w:rsidR="00B82100" w:rsidRPr="005D6327" w:rsidRDefault="00B82100" w:rsidP="005D6327">
      <w:pPr>
        <w:ind w:left="5664"/>
      </w:pPr>
      <w:r w:rsidRPr="005D6327">
        <w:t>до Правил роздрібного ринку</w:t>
      </w:r>
    </w:p>
    <w:p w:rsidR="00B82100" w:rsidRPr="005D6327" w:rsidRDefault="00B82100" w:rsidP="005D6327">
      <w:pPr>
        <w:ind w:left="5664"/>
      </w:pPr>
      <w:r w:rsidRPr="005D6327">
        <w:t>електричної енергії</w:t>
      </w:r>
    </w:p>
    <w:p w:rsidR="00B82100" w:rsidRPr="005D6327" w:rsidRDefault="00B82100" w:rsidP="00BA4FC9">
      <w:pPr>
        <w:jc w:val="center"/>
      </w:pPr>
    </w:p>
    <w:p w:rsidR="00B82100" w:rsidRPr="005D6327" w:rsidRDefault="00B82100" w:rsidP="00BA4FC9">
      <w:pPr>
        <w:jc w:val="center"/>
        <w:rPr>
          <w:b/>
          <w:sz w:val="28"/>
          <w:szCs w:val="28"/>
        </w:rPr>
      </w:pPr>
      <w:r w:rsidRPr="005D6327">
        <w:rPr>
          <w:b/>
          <w:sz w:val="28"/>
          <w:szCs w:val="28"/>
        </w:rPr>
        <w:t>ТИПОВИЙ ДОГОВІР</w:t>
      </w:r>
    </w:p>
    <w:p w:rsidR="00B82100" w:rsidRDefault="00B82100" w:rsidP="00BA4FC9">
      <w:pPr>
        <w:jc w:val="center"/>
        <w:rPr>
          <w:b/>
          <w:sz w:val="28"/>
          <w:szCs w:val="28"/>
        </w:rPr>
      </w:pPr>
      <w:r w:rsidRPr="005D6327">
        <w:rPr>
          <w:b/>
          <w:sz w:val="28"/>
          <w:szCs w:val="28"/>
        </w:rPr>
        <w:t>про спільне використання технологічних електричних мереж</w:t>
      </w:r>
    </w:p>
    <w:p w:rsidR="00B82100" w:rsidRPr="005D6327" w:rsidRDefault="00B82100" w:rsidP="00BA4FC9">
      <w:pPr>
        <w:rPr>
          <w:b/>
        </w:rPr>
      </w:pPr>
    </w:p>
    <w:p w:rsidR="00B82100" w:rsidRPr="005D6327" w:rsidRDefault="00B82100" w:rsidP="00BA4FC9">
      <w:r w:rsidRPr="005D6327">
        <w:t>_____________________ № _________</w:t>
      </w:r>
      <w:r w:rsidRPr="005D6327">
        <w:tab/>
      </w:r>
      <w:r w:rsidRPr="005D6327">
        <w:tab/>
      </w:r>
      <w:r w:rsidRPr="005D6327">
        <w:tab/>
      </w:r>
      <w:r w:rsidRPr="005D6327">
        <w:tab/>
        <w:t>_________________</w:t>
      </w:r>
    </w:p>
    <w:p w:rsidR="00B82100" w:rsidRPr="005D6327" w:rsidRDefault="00B82100" w:rsidP="00BA4FC9">
      <w:pPr>
        <w:ind w:firstLine="708"/>
        <w:rPr>
          <w:sz w:val="20"/>
          <w:szCs w:val="20"/>
        </w:rPr>
      </w:pPr>
      <w:r w:rsidRPr="005D6327">
        <w:rPr>
          <w:sz w:val="20"/>
          <w:szCs w:val="20"/>
        </w:rPr>
        <w:t>(місце укладення)</w:t>
      </w:r>
      <w:r w:rsidRPr="005D6327">
        <w:rPr>
          <w:sz w:val="20"/>
          <w:szCs w:val="20"/>
        </w:rPr>
        <w:tab/>
      </w:r>
      <w:r w:rsidRPr="005D6327">
        <w:rPr>
          <w:sz w:val="20"/>
          <w:szCs w:val="20"/>
        </w:rPr>
        <w:tab/>
      </w:r>
      <w:r w:rsidRPr="005D6327">
        <w:rPr>
          <w:sz w:val="20"/>
          <w:szCs w:val="20"/>
        </w:rPr>
        <w:tab/>
      </w:r>
      <w:r w:rsidRPr="005D6327">
        <w:rPr>
          <w:sz w:val="20"/>
          <w:szCs w:val="20"/>
        </w:rPr>
        <w:tab/>
      </w:r>
      <w:r w:rsidRPr="005D6327">
        <w:rPr>
          <w:sz w:val="20"/>
          <w:szCs w:val="20"/>
        </w:rPr>
        <w:tab/>
      </w:r>
      <w:r w:rsidRPr="005D6327">
        <w:rPr>
          <w:sz w:val="20"/>
          <w:szCs w:val="20"/>
        </w:rPr>
        <w:tab/>
      </w:r>
      <w:r w:rsidRPr="005D6327">
        <w:rPr>
          <w:sz w:val="20"/>
          <w:szCs w:val="20"/>
        </w:rPr>
        <w:tab/>
        <w:t>(дата)</w:t>
      </w:r>
    </w:p>
    <w:p w:rsidR="00B82100" w:rsidRPr="005D6327" w:rsidRDefault="00B82100" w:rsidP="00BA4FC9">
      <w:pPr>
        <w:jc w:val="both"/>
      </w:pPr>
      <w:r w:rsidRPr="005D6327">
        <w:t>______________________________________________</w:t>
      </w:r>
      <w:r>
        <w:t>________________________________</w:t>
      </w:r>
      <w:r w:rsidRPr="005D6327">
        <w:t>_,</w:t>
      </w:r>
    </w:p>
    <w:p w:rsidR="00B82100" w:rsidRPr="005D6327" w:rsidRDefault="00B82100" w:rsidP="00BA4FC9">
      <w:pPr>
        <w:jc w:val="center"/>
        <w:rPr>
          <w:sz w:val="20"/>
          <w:szCs w:val="20"/>
        </w:rPr>
      </w:pPr>
      <w:r w:rsidRPr="005D6327">
        <w:rPr>
          <w:sz w:val="20"/>
          <w:szCs w:val="20"/>
        </w:rPr>
        <w:t>(основний споживач)</w:t>
      </w:r>
    </w:p>
    <w:p w:rsidR="00B82100" w:rsidRPr="005D6327" w:rsidRDefault="00B82100" w:rsidP="00BA4FC9">
      <w:pPr>
        <w:jc w:val="both"/>
      </w:pPr>
      <w:r w:rsidRPr="005D6327">
        <w:t>що здійснює діяльність на підставі _________</w:t>
      </w:r>
      <w:r>
        <w:t>__________________</w:t>
      </w:r>
      <w:r w:rsidRPr="005D6327">
        <w:t>______________________</w:t>
      </w:r>
    </w:p>
    <w:p w:rsidR="00B82100" w:rsidRPr="005D6327" w:rsidRDefault="00B82100" w:rsidP="005D6327">
      <w:pPr>
        <w:ind w:left="1416" w:firstLine="708"/>
        <w:jc w:val="center"/>
        <w:rPr>
          <w:sz w:val="20"/>
          <w:szCs w:val="20"/>
        </w:rPr>
      </w:pPr>
      <w:r w:rsidRPr="005D6327">
        <w:rPr>
          <w:sz w:val="20"/>
          <w:szCs w:val="20"/>
        </w:rPr>
        <w:t>(ліцензія, установчі документи)</w:t>
      </w:r>
    </w:p>
    <w:p w:rsidR="00B82100" w:rsidRPr="005D6327" w:rsidRDefault="00B82100" w:rsidP="00BA4FC9">
      <w:pPr>
        <w:jc w:val="both"/>
      </w:pPr>
      <w:r w:rsidRPr="005D6327">
        <w:t>(далі – Основний споживач), в особі __________________________</w:t>
      </w:r>
      <w:r>
        <w:t>__________________</w:t>
      </w:r>
      <w:r w:rsidRPr="005D6327">
        <w:t>___,</w:t>
      </w:r>
    </w:p>
    <w:p w:rsidR="00B82100" w:rsidRPr="005D6327" w:rsidRDefault="00B82100" w:rsidP="005D6327">
      <w:pPr>
        <w:ind w:left="2124" w:firstLine="708"/>
        <w:jc w:val="center"/>
        <w:rPr>
          <w:sz w:val="20"/>
          <w:szCs w:val="20"/>
        </w:rPr>
      </w:pPr>
      <w:r w:rsidRPr="005D6327">
        <w:rPr>
          <w:sz w:val="20"/>
          <w:szCs w:val="20"/>
        </w:rPr>
        <w:t>(посада, прізвище, ім'я та по батькові)</w:t>
      </w:r>
    </w:p>
    <w:p w:rsidR="00B82100" w:rsidRPr="005D6327" w:rsidRDefault="00B82100" w:rsidP="00BA4FC9">
      <w:pPr>
        <w:jc w:val="both"/>
      </w:pPr>
      <w:r w:rsidRPr="005D6327">
        <w:t>що діє на підставі ______________________________________________</w:t>
      </w:r>
      <w:r>
        <w:t>_________________</w:t>
      </w:r>
      <w:r w:rsidRPr="005D6327">
        <w:t>,</w:t>
      </w:r>
    </w:p>
    <w:p w:rsidR="00B82100" w:rsidRPr="005D6327" w:rsidRDefault="00B82100" w:rsidP="005D6327">
      <w:pPr>
        <w:ind w:left="708" w:firstLine="708"/>
        <w:jc w:val="center"/>
        <w:rPr>
          <w:sz w:val="20"/>
          <w:szCs w:val="20"/>
        </w:rPr>
      </w:pPr>
      <w:r w:rsidRPr="005D6327">
        <w:rPr>
          <w:sz w:val="20"/>
          <w:szCs w:val="20"/>
        </w:rPr>
        <w:t>(довіреність або установчі документи Основного споживача)</w:t>
      </w:r>
    </w:p>
    <w:p w:rsidR="00B82100" w:rsidRPr="005D6327" w:rsidRDefault="00B82100" w:rsidP="00BA4FC9">
      <w:pPr>
        <w:jc w:val="both"/>
      </w:pPr>
      <w:r w:rsidRPr="005D6327">
        <w:t>та _________________________________________________________________</w:t>
      </w:r>
      <w:r>
        <w:t>___________</w:t>
      </w:r>
      <w:r w:rsidRPr="005D6327">
        <w:t>_</w:t>
      </w:r>
    </w:p>
    <w:p w:rsidR="00B82100" w:rsidRDefault="00B82100" w:rsidP="00BA4FC9">
      <w:pPr>
        <w:jc w:val="center"/>
        <w:rPr>
          <w:sz w:val="20"/>
          <w:szCs w:val="20"/>
        </w:rPr>
      </w:pPr>
      <w:r w:rsidRPr="005D6327">
        <w:rPr>
          <w:sz w:val="20"/>
          <w:szCs w:val="20"/>
        </w:rPr>
        <w:t>(найменування оператора системи)</w:t>
      </w:r>
    </w:p>
    <w:p w:rsidR="00B82100" w:rsidRPr="005D6327" w:rsidRDefault="00B82100" w:rsidP="00BA4FC9">
      <w:pPr>
        <w:jc w:val="center"/>
        <w:rPr>
          <w:sz w:val="20"/>
          <w:szCs w:val="20"/>
        </w:rPr>
      </w:pPr>
    </w:p>
    <w:p w:rsidR="00B82100" w:rsidRPr="005D6327" w:rsidRDefault="00B82100" w:rsidP="00BA4FC9">
      <w:pPr>
        <w:jc w:val="both"/>
      </w:pPr>
      <w:r w:rsidRPr="005D6327">
        <w:t>що здійснює діяльність на підставі ________</w:t>
      </w:r>
      <w:r>
        <w:t>_____________</w:t>
      </w:r>
      <w:r w:rsidRPr="005D6327">
        <w:t xml:space="preserve">__ (далі - </w:t>
      </w:r>
      <w:r>
        <w:rPr>
          <w:rStyle w:val="st42"/>
        </w:rPr>
        <w:t>Оператор системи</w:t>
      </w:r>
      <w:r w:rsidRPr="005D6327">
        <w:t>),</w:t>
      </w:r>
    </w:p>
    <w:p w:rsidR="00B82100" w:rsidRPr="005D6327" w:rsidRDefault="00B82100" w:rsidP="00BA4FC9">
      <w:pPr>
        <w:ind w:left="2832" w:firstLine="708"/>
        <w:jc w:val="both"/>
        <w:rPr>
          <w:sz w:val="20"/>
          <w:szCs w:val="20"/>
        </w:rPr>
      </w:pPr>
      <w:r w:rsidRPr="005D6327">
        <w:rPr>
          <w:sz w:val="20"/>
          <w:szCs w:val="20"/>
        </w:rPr>
        <w:t>(установчі документи, довіреність)</w:t>
      </w:r>
    </w:p>
    <w:p w:rsidR="00B82100" w:rsidRPr="005D6327" w:rsidRDefault="00B82100" w:rsidP="00BA4FC9">
      <w:pPr>
        <w:jc w:val="both"/>
      </w:pPr>
      <w:r w:rsidRPr="005D6327">
        <w:t>в особі _____________________________________________</w:t>
      </w:r>
      <w:r>
        <w:t>______________</w:t>
      </w:r>
      <w:r w:rsidRPr="005D6327">
        <w:t>____________,</w:t>
      </w:r>
    </w:p>
    <w:p w:rsidR="00B82100" w:rsidRPr="005D6327" w:rsidRDefault="00B82100" w:rsidP="00BA4FC9">
      <w:pPr>
        <w:jc w:val="center"/>
        <w:rPr>
          <w:sz w:val="20"/>
          <w:szCs w:val="20"/>
        </w:rPr>
      </w:pPr>
      <w:r w:rsidRPr="005D6327">
        <w:rPr>
          <w:sz w:val="20"/>
          <w:szCs w:val="20"/>
        </w:rPr>
        <w:t>(посада, прізвище, ім'я та по батькові)</w:t>
      </w:r>
    </w:p>
    <w:p w:rsidR="00B82100" w:rsidRPr="005D6327" w:rsidRDefault="00B82100" w:rsidP="00BA4FC9">
      <w:pPr>
        <w:jc w:val="both"/>
      </w:pPr>
      <w:r w:rsidRPr="005D6327">
        <w:t>що діє на підставі _______________________________________________</w:t>
      </w:r>
      <w:r>
        <w:t>_______________</w:t>
      </w:r>
    </w:p>
    <w:p w:rsidR="00B82100" w:rsidRDefault="00B82100" w:rsidP="00BA4FC9">
      <w:pPr>
        <w:jc w:val="center"/>
        <w:rPr>
          <w:sz w:val="20"/>
          <w:szCs w:val="20"/>
        </w:rPr>
      </w:pPr>
      <w:r w:rsidRPr="005D6327">
        <w:rPr>
          <w:sz w:val="20"/>
          <w:szCs w:val="20"/>
        </w:rPr>
        <w:t xml:space="preserve">(довіреність або установчі документи </w:t>
      </w:r>
      <w:r>
        <w:rPr>
          <w:rStyle w:val="st42"/>
        </w:rPr>
        <w:t>Оператора системи</w:t>
      </w:r>
      <w:r w:rsidRPr="005D6327">
        <w:rPr>
          <w:sz w:val="20"/>
          <w:szCs w:val="20"/>
        </w:rPr>
        <w:t>)</w:t>
      </w:r>
    </w:p>
    <w:p w:rsidR="00B82100" w:rsidRPr="005D6327" w:rsidRDefault="00B82100" w:rsidP="00BA4FC9">
      <w:pPr>
        <w:jc w:val="center"/>
        <w:rPr>
          <w:sz w:val="20"/>
          <w:szCs w:val="20"/>
        </w:rPr>
      </w:pPr>
    </w:p>
    <w:p w:rsidR="00B82100" w:rsidRPr="005D6327" w:rsidRDefault="00B82100" w:rsidP="00BA4FC9">
      <w:pPr>
        <w:jc w:val="both"/>
      </w:pPr>
      <w:r w:rsidRPr="005D6327">
        <w:t>(далі - Сторони), уклали цей договір про спільне використання технологічних мереж (далі - Договір) про таке.</w:t>
      </w:r>
    </w:p>
    <w:p w:rsidR="00B82100" w:rsidRPr="005D6327" w:rsidRDefault="00B82100" w:rsidP="00BA4FC9">
      <w:pPr>
        <w:jc w:val="both"/>
      </w:pPr>
    </w:p>
    <w:p w:rsidR="00B82100" w:rsidRDefault="00B82100" w:rsidP="00BA4FC9">
      <w:pPr>
        <w:jc w:val="center"/>
        <w:rPr>
          <w:b/>
        </w:rPr>
      </w:pPr>
      <w:r w:rsidRPr="005D6327">
        <w:rPr>
          <w:b/>
        </w:rPr>
        <w:t>1. Предмет Договору</w:t>
      </w:r>
    </w:p>
    <w:p w:rsidR="00B82100" w:rsidRPr="005D6327" w:rsidRDefault="00B82100" w:rsidP="00BA4FC9">
      <w:pPr>
        <w:jc w:val="center"/>
        <w:rPr>
          <w:b/>
        </w:rPr>
      </w:pPr>
    </w:p>
    <w:p w:rsidR="00B82100" w:rsidRPr="005D6327" w:rsidRDefault="00B82100" w:rsidP="00BA4FC9">
      <w:pPr>
        <w:ind w:firstLine="709"/>
        <w:jc w:val="both"/>
      </w:pPr>
      <w:r w:rsidRPr="005D6327">
        <w:t xml:space="preserve">1.1. Основний споживач зобов'язується забезпечити технічну можливість доставки електричної енергії необхідного обсягу та рівня потужності (із забезпеченням якості, надійності та безперервності) власними технологічними електричними мережами в точки приєднання електроустановок </w:t>
      </w:r>
      <w:r>
        <w:rPr>
          <w:rStyle w:val="st42"/>
        </w:rPr>
        <w:t>Оператора системи</w:t>
      </w:r>
      <w:r w:rsidRPr="005D6327">
        <w:t xml:space="preserve"> або інших суб'єктів господарювання, розподіл (передачу) електричної енергії яким забезпечує </w:t>
      </w:r>
      <w:r>
        <w:rPr>
          <w:rStyle w:val="st42"/>
        </w:rPr>
        <w:t>Оператор системи</w:t>
      </w:r>
      <w:r w:rsidRPr="005D6327">
        <w:t xml:space="preserve">, а </w:t>
      </w:r>
      <w:r>
        <w:rPr>
          <w:rStyle w:val="st42"/>
        </w:rPr>
        <w:t>Оператор системи</w:t>
      </w:r>
      <w:r w:rsidRPr="005D6327">
        <w:t xml:space="preserve"> – своєчасно сплачувати вартість послуг Основного споживача з утримання технологічних електричних мереж спільного використання та інші послуги відповідно до умов цього Договору.</w:t>
      </w:r>
    </w:p>
    <w:p w:rsidR="00B82100" w:rsidRPr="005D6327" w:rsidRDefault="00B82100" w:rsidP="00BA4FC9">
      <w:pPr>
        <w:ind w:firstLine="709"/>
        <w:jc w:val="both"/>
      </w:pPr>
      <w:r w:rsidRPr="005D6327">
        <w:t>1.2. Доставка електричної енергії забезпечується відповідно до Однолінійної схеми, який є додатком 1 до цього Договору, наданого Основним споживачем, з обов'язковим зазначенням місць встановлення, типів, марки обладнання, довжини ліній, які задіяні в передачі електричної енергії.</w:t>
      </w:r>
    </w:p>
    <w:p w:rsidR="00B82100" w:rsidRPr="005D6327" w:rsidRDefault="00B82100" w:rsidP="00BA4FC9">
      <w:pPr>
        <w:ind w:firstLine="709"/>
        <w:jc w:val="both"/>
      </w:pPr>
      <w:r w:rsidRPr="005D6327">
        <w:t>Основний споживач забезпечує доставку електричної енергії до межі балансової належності належних йому електричних мереж, визначених Актом розмежування балансової належності електромереж та експлуатаційної відповідальності сторін, який є додатком 2 до цього Договору.</w:t>
      </w:r>
    </w:p>
    <w:p w:rsidR="00B82100" w:rsidRDefault="00B82100" w:rsidP="00BA4FC9">
      <w:pPr>
        <w:jc w:val="center"/>
        <w:rPr>
          <w:b/>
        </w:rPr>
      </w:pPr>
      <w:r w:rsidRPr="005D6327">
        <w:rPr>
          <w:b/>
        </w:rPr>
        <w:t>2. Обов'язки Основного споживача</w:t>
      </w:r>
    </w:p>
    <w:p w:rsidR="00B82100" w:rsidRPr="005D6327" w:rsidRDefault="00B82100" w:rsidP="00BA4FC9">
      <w:pPr>
        <w:jc w:val="center"/>
        <w:rPr>
          <w:b/>
        </w:rPr>
      </w:pPr>
    </w:p>
    <w:p w:rsidR="00B82100" w:rsidRDefault="00B82100" w:rsidP="005E34C0">
      <w:pPr>
        <w:pStyle w:val="st2"/>
        <w:rPr>
          <w:rStyle w:val="st42"/>
          <w:lang w:val="ru-RU"/>
        </w:rPr>
      </w:pPr>
      <w:r>
        <w:rPr>
          <w:rStyle w:val="st42"/>
          <w:lang w:val="ru-RU"/>
        </w:rPr>
        <w:t>2.1. Основний споживач зобов'язаний:</w:t>
      </w:r>
    </w:p>
    <w:p w:rsidR="00B82100" w:rsidRDefault="00B82100" w:rsidP="005E34C0">
      <w:pPr>
        <w:pStyle w:val="st2"/>
        <w:rPr>
          <w:rStyle w:val="st42"/>
          <w:lang w:val="ru-RU"/>
        </w:rPr>
      </w:pPr>
      <w:r>
        <w:rPr>
          <w:rStyle w:val="st42"/>
          <w:lang w:val="ru-RU"/>
        </w:rPr>
        <w:t>1) утримувати технологічні електричні мережі спільного використання у належному технічному стані, формувати електричну схему цих мереж відповідної пропускної здатності та забезпечувати технічну можливість для доставки електричної енергії до межі балансової належності електроустановок Оператора системи або інших суб'єктів господарювання, розподіл (передачу) електричної енергії яким забезпечує Оператор системи;</w:t>
      </w:r>
    </w:p>
    <w:p w:rsidR="00B82100" w:rsidRDefault="00B82100" w:rsidP="005E34C0">
      <w:pPr>
        <w:pStyle w:val="st2"/>
        <w:rPr>
          <w:rStyle w:val="st42"/>
          <w:lang w:val="ru-RU"/>
        </w:rPr>
      </w:pPr>
      <w:r>
        <w:rPr>
          <w:rStyle w:val="st42"/>
          <w:lang w:val="ru-RU"/>
        </w:rPr>
        <w:t xml:space="preserve">2) забезпечувати на межі балансової належності технологічних електричних мереж підтримання параметрів якості електричної енергії та узгодженого рівня надійності електропостачання відповідно до категорії струмоприймачів суб'єктів господарювання, розподіл (передачу) електричної енергії яким забезпечує Оператор системи, згідно з </w:t>
      </w:r>
      <w:r w:rsidRPr="005B10B6">
        <w:rPr>
          <w:rStyle w:val="st910"/>
          <w:color w:val="0D0D0D"/>
          <w:lang w:val="ru-RU"/>
        </w:rPr>
        <w:t>Кодексом систем розподілу</w:t>
      </w:r>
      <w:r>
        <w:rPr>
          <w:rStyle w:val="st42"/>
          <w:lang w:val="ru-RU"/>
        </w:rPr>
        <w:t xml:space="preserve">, затвердженим постановою НКРЕКП від 14 березня 2018 року № 310, та </w:t>
      </w:r>
      <w:r w:rsidRPr="005B10B6">
        <w:rPr>
          <w:rStyle w:val="st910"/>
          <w:color w:val="0D0D0D"/>
          <w:lang w:val="ru-RU"/>
        </w:rPr>
        <w:t>Кодексом системи передачі</w:t>
      </w:r>
      <w:r>
        <w:rPr>
          <w:rStyle w:val="st42"/>
          <w:lang w:val="ru-RU"/>
        </w:rPr>
        <w:t>, затвердженим постановою НКРЕКП від 14 березня 2018 року № 309 (рівень надійності електропостачання відповідно до категорії струмоприймачів суб'єктів господарювання, передачу електричної енергії яким забезпечує Оператор системи, не може бути вищим ніж існуюча категорія надійності електропостачання Основного споживача);</w:t>
      </w:r>
    </w:p>
    <w:p w:rsidR="00B82100" w:rsidRDefault="00B82100" w:rsidP="005E34C0">
      <w:pPr>
        <w:pStyle w:val="st2"/>
        <w:rPr>
          <w:rStyle w:val="st42"/>
          <w:lang w:val="ru-RU"/>
        </w:rPr>
      </w:pPr>
      <w:r>
        <w:rPr>
          <w:rStyle w:val="st42"/>
          <w:lang w:val="ru-RU"/>
        </w:rPr>
        <w:t>3) забезпечувати виконання графіка попереджувальних ремонтів та обсягів робіт, визначених технологічними картами ремонту, збереження елементів обладнання, встановлених на території Основного споживача;</w:t>
      </w:r>
    </w:p>
    <w:p w:rsidR="00B82100" w:rsidRDefault="00B82100" w:rsidP="005E34C0">
      <w:pPr>
        <w:pStyle w:val="st2"/>
        <w:rPr>
          <w:rStyle w:val="st42"/>
          <w:lang w:val="ru-RU"/>
        </w:rPr>
      </w:pPr>
      <w:r>
        <w:rPr>
          <w:rStyle w:val="st42"/>
          <w:lang w:val="ru-RU"/>
        </w:rPr>
        <w:t>4) щомісяця до ___________ дня розрахункового періоду надавати Оператору системи рахунок на оплату послуг за спільне використання технологічних електричних мереж та два примірники Акта прийому-передачі наданих послуг, який є додатком 3 до цього Договору, оформлені Основним споживачем;</w:t>
      </w:r>
    </w:p>
    <w:p w:rsidR="00B82100" w:rsidRDefault="00B82100" w:rsidP="005E34C0">
      <w:pPr>
        <w:pStyle w:val="st2"/>
        <w:rPr>
          <w:rStyle w:val="st42"/>
          <w:lang w:val="ru-RU"/>
        </w:rPr>
      </w:pPr>
      <w:r>
        <w:rPr>
          <w:rStyle w:val="st42"/>
          <w:lang w:val="ru-RU"/>
        </w:rPr>
        <w:t>5) упродовж 3 робочих днів з дня переходу права власності (права господарського відання) на технологічні електричні мережі до іншої особи повідомити про це Оператора системи;</w:t>
      </w:r>
    </w:p>
    <w:p w:rsidR="00B82100" w:rsidRDefault="00B82100" w:rsidP="005E34C0">
      <w:pPr>
        <w:pStyle w:val="st2"/>
        <w:rPr>
          <w:rStyle w:val="st42"/>
          <w:lang w:val="ru-RU"/>
        </w:rPr>
      </w:pPr>
      <w:r>
        <w:rPr>
          <w:rStyle w:val="st42"/>
          <w:lang w:val="ru-RU"/>
        </w:rPr>
        <w:t>6) забезпечити безперешкодний доступ (за службовим посвідченням) відповідальних представників Оператора системи до власних електричних установок для проведення технічної перевірки, контролю за рівнем споживання електричної енергії;</w:t>
      </w:r>
    </w:p>
    <w:p w:rsidR="00B82100" w:rsidRDefault="00B82100" w:rsidP="005E34C0">
      <w:pPr>
        <w:pStyle w:val="st2"/>
        <w:rPr>
          <w:rStyle w:val="st42"/>
          <w:lang w:val="ru-RU"/>
        </w:rPr>
      </w:pPr>
      <w:r>
        <w:rPr>
          <w:rStyle w:val="st42"/>
          <w:lang w:val="ru-RU"/>
        </w:rPr>
        <w:t>7) забезпечити безперешкодний доступ (за службовим посвідченням) відповідальних представників Оператора системи для виконання Оператором системи відключення або обмеження споживання електричної енергії суб'єктам господарювання, електроустановки яких приєднані до технологічних електричних мереж Основного споживача, відповідно до порядку, встановленого Правилами роздрібного ринку електричної енергії, затвердженими постановою НКРЕКП від 14 березня 2018 року № 312 (далі - Правила роздрібного ринку), або за обґрунтованою письмовою вимогою Оператора системи припиняти чи обмежувати обсяг передачі електричної енергії;</w:t>
      </w:r>
    </w:p>
    <w:p w:rsidR="00B82100" w:rsidRDefault="00B82100" w:rsidP="005E34C0">
      <w:pPr>
        <w:pStyle w:val="st2"/>
        <w:rPr>
          <w:rStyle w:val="st42"/>
          <w:lang w:val="ru-RU"/>
        </w:rPr>
      </w:pPr>
      <w:r>
        <w:rPr>
          <w:rStyle w:val="st42"/>
          <w:lang w:val="ru-RU"/>
        </w:rPr>
        <w:t>8) своєчасно вживати відповідних заходів для усунення виявлених порушень;</w:t>
      </w:r>
    </w:p>
    <w:p w:rsidR="00B82100" w:rsidRDefault="00B82100" w:rsidP="005E34C0">
      <w:pPr>
        <w:pStyle w:val="st2"/>
        <w:rPr>
          <w:rStyle w:val="st42"/>
          <w:lang w:val="ru-RU"/>
        </w:rPr>
      </w:pPr>
      <w:r>
        <w:rPr>
          <w:rStyle w:val="st42"/>
          <w:lang w:val="ru-RU"/>
        </w:rPr>
        <w:t>9) у разі розподілу (передачі) електричної енергії в електричні мережі інших суб'єктів господарювання забезпечити складення балансу електричної енергії у власних технологічних електричних мережах для проведення комерційних розрахунків;</w:t>
      </w:r>
    </w:p>
    <w:p w:rsidR="00B82100" w:rsidRDefault="00B82100" w:rsidP="005E34C0">
      <w:pPr>
        <w:pStyle w:val="st2"/>
        <w:rPr>
          <w:rStyle w:val="st42"/>
          <w:lang w:val="ru-RU"/>
        </w:rPr>
      </w:pPr>
      <w:r>
        <w:rPr>
          <w:rStyle w:val="st42"/>
          <w:lang w:val="ru-RU"/>
        </w:rPr>
        <w:t>10) оперативно повідомляти Оператора системи та інших суб'єктів господарювання, електроустановки яких приєднані до технологічних електричних мереж Основного споживача, про порушення, що пов'язані з перериванням електропостачання, їх причини і терміни/строки відновлення режиму електропостачання, про виведення в ремонт, а також введення в дію після ремонту технологічних електричних мереж, якими здійснюється розподіл (передача) електричної енергії;</w:t>
      </w:r>
    </w:p>
    <w:p w:rsidR="00B82100" w:rsidRDefault="00B82100" w:rsidP="005E34C0">
      <w:pPr>
        <w:pStyle w:val="st2"/>
        <w:rPr>
          <w:rStyle w:val="st42"/>
          <w:lang w:val="ru-RU"/>
        </w:rPr>
      </w:pPr>
      <w:r>
        <w:rPr>
          <w:rStyle w:val="st42"/>
          <w:lang w:val="ru-RU"/>
        </w:rPr>
        <w:t>11) забезпечувати відповідно до акта про пломбування збереження і цілісність встановлених на території (у приміщенні) Основного споживача розрахункових засобів обліку електричної енергії та пломб (відбитків їх тавр);</w:t>
      </w:r>
    </w:p>
    <w:p w:rsidR="00B82100" w:rsidRDefault="00B82100" w:rsidP="005E34C0">
      <w:pPr>
        <w:pStyle w:val="st2"/>
        <w:rPr>
          <w:rStyle w:val="st42"/>
          <w:lang w:val="ru-RU"/>
        </w:rPr>
      </w:pPr>
      <w:r>
        <w:rPr>
          <w:rStyle w:val="st42"/>
          <w:lang w:val="ru-RU"/>
        </w:rPr>
        <w:t>12) припинити надання послуг із спільного використання технологічних електричних мереж на вимогу Оператора системи;</w:t>
      </w:r>
    </w:p>
    <w:p w:rsidR="00B82100" w:rsidRPr="005D6327" w:rsidRDefault="00B82100" w:rsidP="005E34C0">
      <w:pPr>
        <w:ind w:firstLine="709"/>
        <w:jc w:val="both"/>
      </w:pPr>
      <w:r>
        <w:rPr>
          <w:rStyle w:val="st42"/>
        </w:rPr>
        <w:t>13) не допускати безоблікове споживання електричної енергії від технологічних електричних мереж Основного споживача, а також відшкодовувати збитки, завдані Оператору системи, у разі виявлення безоблікового користування електричною енергією від технологічних електричних мереж Основного споживача.</w:t>
      </w:r>
    </w:p>
    <w:p w:rsidR="00B82100" w:rsidRPr="005D6327" w:rsidRDefault="00B82100" w:rsidP="00BA4FC9">
      <w:pPr>
        <w:ind w:firstLine="709"/>
        <w:jc w:val="center"/>
        <w:rPr>
          <w:b/>
        </w:rPr>
      </w:pPr>
    </w:p>
    <w:p w:rsidR="00B82100" w:rsidRDefault="00B82100" w:rsidP="00BA4FC9">
      <w:pPr>
        <w:jc w:val="center"/>
        <w:rPr>
          <w:b/>
        </w:rPr>
      </w:pPr>
      <w:r w:rsidRPr="005D6327">
        <w:rPr>
          <w:b/>
        </w:rPr>
        <w:t>3. Права Основного споживача</w:t>
      </w:r>
    </w:p>
    <w:p w:rsidR="00B82100" w:rsidRPr="005D6327" w:rsidRDefault="00B82100" w:rsidP="00BA4FC9">
      <w:pPr>
        <w:jc w:val="center"/>
        <w:rPr>
          <w:b/>
        </w:rPr>
      </w:pPr>
    </w:p>
    <w:p w:rsidR="00B82100" w:rsidRPr="005D6327" w:rsidRDefault="00B82100" w:rsidP="00BA4FC9">
      <w:pPr>
        <w:ind w:firstLine="709"/>
        <w:jc w:val="both"/>
      </w:pPr>
      <w:r w:rsidRPr="005D6327">
        <w:t>3.1. Основний споживач має право:</w:t>
      </w:r>
    </w:p>
    <w:p w:rsidR="00B82100" w:rsidRPr="005D6327" w:rsidRDefault="00B82100" w:rsidP="00BA4FC9">
      <w:pPr>
        <w:ind w:firstLine="709"/>
        <w:jc w:val="both"/>
      </w:pPr>
      <w:r w:rsidRPr="005D6327">
        <w:t xml:space="preserve">1) на отримання від </w:t>
      </w:r>
      <w:r>
        <w:rPr>
          <w:rStyle w:val="st42"/>
        </w:rPr>
        <w:t>Оператора системи</w:t>
      </w:r>
      <w:r w:rsidRPr="005D6327">
        <w:t xml:space="preserve"> плати за спільне використання технологічних електричних мереж, визначеної відповідно до Методики обрахування плати за спільне використання технологічних електричних мереж, затвердженої постановою НКРЕ від 12 червня 2008 року № 691, зареєстрованої в Міністерстві юстиції України 08 серпня 2008 року за № 732/15423 (із змінами) (далі – Методика обрахування плати);</w:t>
      </w:r>
    </w:p>
    <w:p w:rsidR="00B82100" w:rsidRPr="005D6327" w:rsidRDefault="00B82100" w:rsidP="00BA4FC9">
      <w:pPr>
        <w:ind w:firstLine="709"/>
        <w:jc w:val="both"/>
      </w:pPr>
      <w:r w:rsidRPr="005D6327">
        <w:t xml:space="preserve">2) на доступ до розрахункових засобів та систем обліку електричної енергії, що розташовані на об'єктах </w:t>
      </w:r>
      <w:r>
        <w:rPr>
          <w:rStyle w:val="st42"/>
        </w:rPr>
        <w:t>Оператора системи</w:t>
      </w:r>
      <w:r w:rsidRPr="005D6327">
        <w:t xml:space="preserve"> або інших суб'єктів господарювання, розподіл (передачу) електричної енергії яким забезпечує </w:t>
      </w:r>
      <w:r>
        <w:rPr>
          <w:rStyle w:val="st42"/>
        </w:rPr>
        <w:t>Оператор системи</w:t>
      </w:r>
      <w:r w:rsidRPr="005D6327">
        <w:t>, для зняття показів;</w:t>
      </w:r>
    </w:p>
    <w:p w:rsidR="00B82100" w:rsidRPr="005D6327" w:rsidRDefault="00B82100" w:rsidP="00BA4FC9">
      <w:pPr>
        <w:ind w:firstLine="709"/>
        <w:jc w:val="both"/>
      </w:pPr>
      <w:r w:rsidRPr="005D6327">
        <w:t xml:space="preserve">3) вимагати від </w:t>
      </w:r>
      <w:r>
        <w:rPr>
          <w:rStyle w:val="st42"/>
        </w:rPr>
        <w:t>Оператора системи</w:t>
      </w:r>
      <w:r w:rsidRPr="005D6327">
        <w:t xml:space="preserve"> або інших суб'єктів господарювання, розподіл (передачу) електричної енергії яким забезпечує </w:t>
      </w:r>
      <w:r>
        <w:rPr>
          <w:rStyle w:val="st42"/>
        </w:rPr>
        <w:t>Оператор системи</w:t>
      </w:r>
      <w:r w:rsidRPr="005D6327">
        <w:t>, дотримання на належному рівні показників якості електричної енергії на межі балансового розподілу електромереж відповідно до умов цього Договору;</w:t>
      </w:r>
    </w:p>
    <w:p w:rsidR="00B82100" w:rsidRPr="005D6327" w:rsidRDefault="00B82100" w:rsidP="00BA4FC9">
      <w:pPr>
        <w:ind w:firstLine="709"/>
        <w:jc w:val="both"/>
      </w:pPr>
      <w:r w:rsidRPr="005D6327">
        <w:t>4) на припинення спільного використання технологічних електричних мереж Основного споживача у випадках та порядку, передбачених главою 6 цього Договору.</w:t>
      </w:r>
    </w:p>
    <w:p w:rsidR="00B82100" w:rsidRPr="005D6327" w:rsidRDefault="00B82100" w:rsidP="00BA4FC9">
      <w:pPr>
        <w:jc w:val="center"/>
        <w:rPr>
          <w:b/>
        </w:rPr>
      </w:pPr>
    </w:p>
    <w:p w:rsidR="00B82100" w:rsidRDefault="00B82100" w:rsidP="00BA4FC9">
      <w:pPr>
        <w:jc w:val="center"/>
        <w:rPr>
          <w:b/>
        </w:rPr>
      </w:pPr>
      <w:r w:rsidRPr="005D6327">
        <w:rPr>
          <w:b/>
        </w:rPr>
        <w:t xml:space="preserve">4. Обов'язки </w:t>
      </w:r>
      <w:r w:rsidRPr="005E34C0">
        <w:rPr>
          <w:rStyle w:val="st42"/>
          <w:b/>
        </w:rPr>
        <w:t>Оператора системи</w:t>
      </w:r>
    </w:p>
    <w:p w:rsidR="00B82100" w:rsidRPr="005D6327" w:rsidRDefault="00B82100" w:rsidP="00BA4FC9">
      <w:pPr>
        <w:jc w:val="center"/>
        <w:rPr>
          <w:b/>
        </w:rPr>
      </w:pPr>
    </w:p>
    <w:p w:rsidR="00B82100" w:rsidRPr="005D6327" w:rsidRDefault="00B82100" w:rsidP="00BA4FC9">
      <w:pPr>
        <w:ind w:firstLine="709"/>
        <w:jc w:val="both"/>
      </w:pPr>
      <w:r w:rsidRPr="005D6327">
        <w:t xml:space="preserve">4.1. </w:t>
      </w:r>
      <w:r>
        <w:rPr>
          <w:rStyle w:val="st42"/>
        </w:rPr>
        <w:t>Оператор системи</w:t>
      </w:r>
      <w:r w:rsidRPr="005D6327">
        <w:t xml:space="preserve"> зобов'язується: </w:t>
      </w:r>
    </w:p>
    <w:p w:rsidR="00B82100" w:rsidRPr="005D6327" w:rsidRDefault="00B82100" w:rsidP="00BA4FC9">
      <w:pPr>
        <w:ind w:firstLine="709"/>
        <w:jc w:val="both"/>
      </w:pPr>
      <w:r w:rsidRPr="005D6327">
        <w:t>1) здійснювати оплату за використання технологічних електричних мереж Основного споживача за розрахунковий період. Розрахунок плати за використання технологічних електричних мереж Основного споживача здійснюється згідно з Порядком обрахування плати за спільне використання технологічних електричних мереж, який є додатком 5 до цього Договору;</w:t>
      </w:r>
    </w:p>
    <w:p w:rsidR="00B82100" w:rsidRPr="005D6327" w:rsidRDefault="00B82100" w:rsidP="00BA4FC9">
      <w:pPr>
        <w:ind w:firstLine="709"/>
        <w:jc w:val="both"/>
      </w:pPr>
      <w:r w:rsidRPr="005D6327">
        <w:t xml:space="preserve">2) забезпечувати безперешкодний доступ уповноважених осіб Основного споживача до систем та засобів обліку і засобів контролю потужності та якості електричної енергії, а також для контролю встановлених режимів споживання електричної енергії. </w:t>
      </w:r>
    </w:p>
    <w:p w:rsidR="00B82100" w:rsidRPr="005D6327" w:rsidRDefault="00B82100" w:rsidP="00BA4FC9">
      <w:pPr>
        <w:jc w:val="center"/>
        <w:rPr>
          <w:b/>
        </w:rPr>
      </w:pPr>
    </w:p>
    <w:p w:rsidR="00B82100" w:rsidRDefault="00B82100" w:rsidP="00BA4FC9">
      <w:pPr>
        <w:jc w:val="center"/>
        <w:rPr>
          <w:b/>
        </w:rPr>
      </w:pPr>
      <w:r w:rsidRPr="005D6327">
        <w:rPr>
          <w:b/>
        </w:rPr>
        <w:t xml:space="preserve">5. Права </w:t>
      </w:r>
      <w:r w:rsidRPr="005E34C0">
        <w:rPr>
          <w:rStyle w:val="st42"/>
          <w:b/>
        </w:rPr>
        <w:t>Оператора системи</w:t>
      </w:r>
    </w:p>
    <w:p w:rsidR="00B82100" w:rsidRPr="005D6327" w:rsidRDefault="00B82100" w:rsidP="00BA4FC9">
      <w:pPr>
        <w:jc w:val="center"/>
        <w:rPr>
          <w:b/>
        </w:rPr>
      </w:pPr>
    </w:p>
    <w:p w:rsidR="00B82100" w:rsidRDefault="00B82100" w:rsidP="00BA4FC9">
      <w:pPr>
        <w:ind w:firstLine="709"/>
        <w:jc w:val="both"/>
      </w:pPr>
      <w:r w:rsidRPr="005D6327">
        <w:t xml:space="preserve">5.1. </w:t>
      </w:r>
      <w:r>
        <w:rPr>
          <w:rStyle w:val="st42"/>
        </w:rPr>
        <w:t>Оператор системи</w:t>
      </w:r>
      <w:r w:rsidRPr="005D6327">
        <w:t xml:space="preserve"> має право: </w:t>
      </w:r>
    </w:p>
    <w:p w:rsidR="00B82100" w:rsidRPr="005D6327" w:rsidRDefault="00B82100" w:rsidP="00BA4FC9">
      <w:pPr>
        <w:ind w:firstLine="709"/>
        <w:jc w:val="both"/>
      </w:pPr>
      <w:r w:rsidRPr="005D6327">
        <w:t xml:space="preserve">1) не сплачувати за використання технологічних електричних мереж за час перерви в електропостачанні, якщо перерва відбулася не з вини </w:t>
      </w:r>
      <w:r>
        <w:rPr>
          <w:rStyle w:val="st42"/>
        </w:rPr>
        <w:t>Оператора системи</w:t>
      </w:r>
      <w:r w:rsidRPr="005D6327">
        <w:t>;</w:t>
      </w:r>
    </w:p>
    <w:p w:rsidR="00B82100" w:rsidRPr="005D6327" w:rsidRDefault="00B82100" w:rsidP="00BA4FC9">
      <w:pPr>
        <w:ind w:firstLine="709"/>
        <w:jc w:val="both"/>
      </w:pPr>
      <w:r w:rsidRPr="005D6327">
        <w:t>2) на отримання від Основного споживача інформації щодо якості електричної енергії, порядку визначення плати за використання технологічних електричних мереж Основного споживача, умов та режимів передачі електричної енергії;</w:t>
      </w:r>
    </w:p>
    <w:p w:rsidR="00B82100" w:rsidRPr="005D6327" w:rsidRDefault="00B82100" w:rsidP="00BA4FC9">
      <w:pPr>
        <w:ind w:firstLine="709"/>
        <w:jc w:val="both"/>
      </w:pPr>
      <w:r w:rsidRPr="005D6327">
        <w:t>3) на відшкодування згідно з законодавством України збитків, заподіяних унаслідок порушення його прав;</w:t>
      </w:r>
    </w:p>
    <w:p w:rsidR="00B82100" w:rsidRPr="005D6327" w:rsidRDefault="00B82100" w:rsidP="00BA4FC9">
      <w:pPr>
        <w:ind w:firstLine="709"/>
        <w:jc w:val="both"/>
      </w:pPr>
      <w:r w:rsidRPr="005D6327">
        <w:t>4) на доступ до електроустановок, розрахункових засобів та систем обліку електричної енергії, що розташовані на об'єктах Основного споживача і враховують обсяг електричної енергії, для зняття показів, та на перевірку схеми приєднання струмоприймачів Основного споживача, які беруть участь у регулюванні навантаження в електромережі, а також на перевірку працездатності установлених у Основного споживача пристроїв протиаварійної автоматики та інших пристроїв, що забезпечують регулювання навантаження в енергосистемі.</w:t>
      </w:r>
    </w:p>
    <w:p w:rsidR="00B82100" w:rsidRPr="005D6327" w:rsidRDefault="00B82100" w:rsidP="00BA4FC9">
      <w:pPr>
        <w:ind w:firstLine="709"/>
        <w:jc w:val="both"/>
      </w:pPr>
    </w:p>
    <w:p w:rsidR="00B82100" w:rsidRDefault="00B82100" w:rsidP="00BA4FC9">
      <w:pPr>
        <w:jc w:val="center"/>
        <w:rPr>
          <w:b/>
        </w:rPr>
      </w:pPr>
      <w:r w:rsidRPr="005D6327">
        <w:rPr>
          <w:b/>
        </w:rPr>
        <w:t>6. Порядок обмеження та припинення спільного використання технологічних електричних мереж</w:t>
      </w:r>
    </w:p>
    <w:p w:rsidR="00B82100" w:rsidRPr="005D6327" w:rsidRDefault="00B82100" w:rsidP="00BA4FC9">
      <w:pPr>
        <w:jc w:val="center"/>
        <w:rPr>
          <w:b/>
        </w:rPr>
      </w:pPr>
    </w:p>
    <w:p w:rsidR="00B82100" w:rsidRPr="005D6327" w:rsidRDefault="00B82100" w:rsidP="00BA4FC9">
      <w:pPr>
        <w:ind w:firstLine="709"/>
        <w:jc w:val="both"/>
      </w:pPr>
      <w:r w:rsidRPr="005D6327">
        <w:t>6.1. Спільне використання технологічних електричних мереж може бути припинене або обмежене Основним споживачем:</w:t>
      </w:r>
    </w:p>
    <w:p w:rsidR="00B82100" w:rsidRPr="005D6327" w:rsidRDefault="00B82100" w:rsidP="00BA4FC9">
      <w:pPr>
        <w:ind w:firstLine="709"/>
        <w:jc w:val="both"/>
      </w:pPr>
      <w:r w:rsidRPr="005D6327">
        <w:t xml:space="preserve">1) без попередження у разі виникнення аварійних ситуацій в електроустановках Основного споживача на час, що не перевищує визначеного Правилами улаштування електроустановок, затвердженими наказом Міністерства енергетики та вугільної промисловості від 21 липня 2017 року № 476, для струмоприймачів відповідної категорії </w:t>
      </w:r>
      <w:r>
        <w:rPr>
          <w:rStyle w:val="st42"/>
        </w:rPr>
        <w:t>Оператора системи</w:t>
      </w:r>
      <w:r w:rsidRPr="005D6327">
        <w:t>;</w:t>
      </w:r>
    </w:p>
    <w:p w:rsidR="00B82100" w:rsidRPr="005D6327" w:rsidRDefault="00B82100" w:rsidP="00BA4FC9">
      <w:pPr>
        <w:ind w:firstLine="709"/>
        <w:jc w:val="both"/>
      </w:pPr>
      <w:r>
        <w:t>2</w:t>
      </w:r>
      <w:r w:rsidRPr="005D6327">
        <w:t>) на виконання припису державних органів;</w:t>
      </w:r>
    </w:p>
    <w:p w:rsidR="00B82100" w:rsidRPr="005D6327" w:rsidRDefault="00B82100" w:rsidP="00BA4FC9">
      <w:pPr>
        <w:ind w:firstLine="709"/>
        <w:jc w:val="both"/>
      </w:pPr>
      <w:r>
        <w:t>3</w:t>
      </w:r>
      <w:r w:rsidRPr="005D6327">
        <w:t>) у разі відсутності резервного живлення – з повідомленням не пізніше ніж за 10 днів для проведення планових ремонтних робіт в електроустановках оператора системи, Основного споживача або для приєднання нових споживачів;</w:t>
      </w:r>
    </w:p>
    <w:p w:rsidR="00B82100" w:rsidRPr="005D6327" w:rsidRDefault="00B82100" w:rsidP="00BA4FC9">
      <w:pPr>
        <w:ind w:firstLine="709"/>
        <w:jc w:val="both"/>
      </w:pPr>
      <w:r>
        <w:t>4</w:t>
      </w:r>
      <w:r w:rsidRPr="005D6327">
        <w:t>) на вимогу оператора системи у зазначені в цій вимозі терміни (строки).</w:t>
      </w:r>
    </w:p>
    <w:p w:rsidR="00B82100" w:rsidRPr="005D6327" w:rsidRDefault="00B82100" w:rsidP="00BA4FC9">
      <w:pPr>
        <w:ind w:firstLine="709"/>
        <w:jc w:val="both"/>
      </w:pPr>
    </w:p>
    <w:p w:rsidR="00B82100" w:rsidRDefault="00B82100" w:rsidP="00BA4FC9">
      <w:pPr>
        <w:jc w:val="center"/>
        <w:rPr>
          <w:b/>
        </w:rPr>
      </w:pPr>
      <w:r w:rsidRPr="005D6327">
        <w:rPr>
          <w:b/>
        </w:rPr>
        <w:t>7. Порядок розрахунків за спільне використання технологічних електричних мереж</w:t>
      </w:r>
    </w:p>
    <w:p w:rsidR="00B82100" w:rsidRPr="005D6327" w:rsidRDefault="00B82100" w:rsidP="00BA4FC9">
      <w:pPr>
        <w:jc w:val="center"/>
        <w:rPr>
          <w:b/>
        </w:rPr>
      </w:pPr>
    </w:p>
    <w:p w:rsidR="00B82100" w:rsidRPr="005D6327" w:rsidRDefault="00B82100" w:rsidP="00BA4FC9">
      <w:pPr>
        <w:ind w:firstLine="709"/>
        <w:jc w:val="both"/>
      </w:pPr>
      <w:r w:rsidRPr="005D6327">
        <w:t>7.1. Розрахунковим вважається період з ___ числа розрахункового місяця до такого самого числа наступного місяця.</w:t>
      </w:r>
    </w:p>
    <w:p w:rsidR="00B82100" w:rsidRDefault="00B82100" w:rsidP="00BA4FC9">
      <w:pPr>
        <w:ind w:firstLine="709"/>
        <w:jc w:val="both"/>
      </w:pPr>
      <w:r w:rsidRPr="005D6327">
        <w:t>7.2. Вартість послуг Основного споживача з утримання технологічних електричних мереж спільного використання визначається відповідно до Порядку обрахування плати за спільне використання технологічних електричних мереж, який є додатком 6 до цього Договору, розробленому відповідно до Методики обрахування плати.</w:t>
      </w:r>
    </w:p>
    <w:p w:rsidR="00B82100" w:rsidRPr="005D6327" w:rsidRDefault="00B82100" w:rsidP="00BA4FC9">
      <w:pPr>
        <w:ind w:firstLine="709"/>
        <w:jc w:val="both"/>
      </w:pPr>
      <w:r>
        <w:rPr>
          <w:rStyle w:val="st42"/>
        </w:rPr>
        <w:t>Сторони забезпечують доступ Оператора системи до розрахункових засобів обліку електричної енергії Основного споживача та інших суб'єктів господарювання, електроустановки яких приєднані до технологічних електричних мереж Основного споживача, у терміни (строки), встановлені договорами про надання послуг з розподілу (передачі) електричної енергії, укладеними між Оператором системи та Основним споживачем і між Оператором системи та іншими суб'єктами господарювання, електроустановки яких приєднані до технологічних електричних мереж Основного споживача.</w:t>
      </w:r>
    </w:p>
    <w:p w:rsidR="00B82100" w:rsidRPr="005D6327" w:rsidRDefault="00B82100" w:rsidP="00BA4FC9">
      <w:pPr>
        <w:ind w:firstLine="709"/>
        <w:jc w:val="both"/>
      </w:pPr>
      <w:r w:rsidRPr="005D6327">
        <w:t xml:space="preserve">7.3. Оплата </w:t>
      </w:r>
      <w:r>
        <w:rPr>
          <w:rStyle w:val="st42"/>
        </w:rPr>
        <w:t>Оператором системи</w:t>
      </w:r>
      <w:r w:rsidRPr="005D6327">
        <w:t xml:space="preserve"> послуг з утримання технологічних електричних мереж спільного використання здійснюється платіжним дорученням на підставі виставленого Основним споживачем рахунка та оформленого Акта прийому-передачі наданих послуг у десятиденний строк з дати отримання рахунка.</w:t>
      </w:r>
    </w:p>
    <w:p w:rsidR="00B82100" w:rsidRPr="005D6327" w:rsidRDefault="00B82100" w:rsidP="00BA4FC9">
      <w:pPr>
        <w:jc w:val="center"/>
        <w:rPr>
          <w:b/>
        </w:rPr>
      </w:pPr>
    </w:p>
    <w:p w:rsidR="00B82100" w:rsidRDefault="00B82100" w:rsidP="00BA4FC9">
      <w:pPr>
        <w:jc w:val="center"/>
        <w:rPr>
          <w:b/>
        </w:rPr>
      </w:pPr>
      <w:r w:rsidRPr="005D6327">
        <w:rPr>
          <w:b/>
        </w:rPr>
        <w:t>8. Відповідальність Сторін</w:t>
      </w:r>
    </w:p>
    <w:p w:rsidR="00B82100" w:rsidRPr="005D6327" w:rsidRDefault="00B82100" w:rsidP="00BA4FC9">
      <w:pPr>
        <w:jc w:val="center"/>
        <w:rPr>
          <w:b/>
        </w:rPr>
      </w:pPr>
    </w:p>
    <w:p w:rsidR="00B82100" w:rsidRPr="005D6327" w:rsidRDefault="00B82100" w:rsidP="00BA4FC9">
      <w:pPr>
        <w:ind w:firstLine="709"/>
        <w:jc w:val="both"/>
      </w:pPr>
      <w:r w:rsidRPr="005D6327">
        <w:t xml:space="preserve">8.1. У разі погіршення передбачених умовами договору про постачання електричної енергії показників якості електричної енергії з вини Основного споживача останній відшкодовує </w:t>
      </w:r>
      <w:r>
        <w:rPr>
          <w:rStyle w:val="st42"/>
        </w:rPr>
        <w:t>Оператору системи</w:t>
      </w:r>
      <w:r w:rsidRPr="005D6327">
        <w:t xml:space="preserve"> завдані збитки відповідно до вимог чинного законодавства.</w:t>
      </w:r>
    </w:p>
    <w:p w:rsidR="00B82100" w:rsidRPr="005D6327" w:rsidRDefault="00B82100" w:rsidP="00BA4FC9">
      <w:pPr>
        <w:ind w:firstLine="709"/>
        <w:jc w:val="both"/>
      </w:pPr>
      <w:r w:rsidRPr="005D6327">
        <w:t xml:space="preserve">8.2. Основний споживач мереж не несе відповідальності за порушення вимог пункту 8.1 цієї глави у разі порушення </w:t>
      </w:r>
      <w:r>
        <w:rPr>
          <w:rStyle w:val="st42"/>
        </w:rPr>
        <w:t>Оператором системи</w:t>
      </w:r>
      <w:r w:rsidRPr="005D6327">
        <w:t xml:space="preserve"> вимог розділу 4 цього Договору.</w:t>
      </w:r>
    </w:p>
    <w:p w:rsidR="00B82100" w:rsidRPr="005D6327" w:rsidRDefault="00B82100" w:rsidP="00BA4FC9">
      <w:pPr>
        <w:ind w:firstLine="709"/>
        <w:jc w:val="both"/>
      </w:pPr>
      <w:r w:rsidRPr="005D6327">
        <w:t xml:space="preserve">8.3. Основний споживач не несе матеріальної відповідальності перед </w:t>
      </w:r>
      <w:r>
        <w:rPr>
          <w:rStyle w:val="st42"/>
        </w:rPr>
        <w:t>Оператором системи</w:t>
      </w:r>
      <w:r w:rsidRPr="005D6327">
        <w:t xml:space="preserve"> за обмеження (припинення) розподілу (передачі) електричної енергії, яке викликане:</w:t>
      </w:r>
    </w:p>
    <w:p w:rsidR="00B82100" w:rsidRPr="005D6327" w:rsidRDefault="00B82100" w:rsidP="00BA4FC9">
      <w:pPr>
        <w:ind w:firstLine="709"/>
        <w:jc w:val="both"/>
      </w:pPr>
      <w:r w:rsidRPr="005D6327">
        <w:t xml:space="preserve">1) некваліфікованими діями персоналу </w:t>
      </w:r>
      <w:r>
        <w:rPr>
          <w:rStyle w:val="st42"/>
        </w:rPr>
        <w:t>Оператора системи</w:t>
      </w:r>
      <w:r w:rsidRPr="005D6327">
        <w:t xml:space="preserve"> або інших суб'єктів господарювання, розподіл (передача)  електричної енергії яким забезпечує </w:t>
      </w:r>
      <w:r>
        <w:rPr>
          <w:rStyle w:val="st42"/>
        </w:rPr>
        <w:t>Оператор системи</w:t>
      </w:r>
      <w:r w:rsidRPr="005D6327">
        <w:t>;</w:t>
      </w:r>
    </w:p>
    <w:p w:rsidR="00B82100" w:rsidRPr="005D6327" w:rsidRDefault="00B82100" w:rsidP="00BA4FC9">
      <w:pPr>
        <w:ind w:firstLine="709"/>
        <w:jc w:val="both"/>
      </w:pPr>
      <w:r w:rsidRPr="005D6327">
        <w:t>2) умовами обмеження або припинення постачання електричної енергії у випадках, передбачених Правилами роздрібного ринку;</w:t>
      </w:r>
    </w:p>
    <w:p w:rsidR="00B82100" w:rsidRPr="005D6327" w:rsidRDefault="00B82100" w:rsidP="00BA4FC9">
      <w:pPr>
        <w:ind w:firstLine="709"/>
        <w:jc w:val="both"/>
      </w:pPr>
      <w:r w:rsidRPr="005D6327">
        <w:t xml:space="preserve">3) автоматичним відключенням лінії живлення внаслідок пошкодження устаткування або дій </w:t>
      </w:r>
      <w:r>
        <w:rPr>
          <w:rStyle w:val="st42"/>
        </w:rPr>
        <w:t>Оператора системи</w:t>
      </w:r>
      <w:r w:rsidRPr="005D6327">
        <w:t xml:space="preserve">, які викликали спрацювання автоматики за умови справності системи автоматичного відключення; </w:t>
      </w:r>
    </w:p>
    <w:p w:rsidR="00B82100" w:rsidRPr="005D6327" w:rsidRDefault="00B82100" w:rsidP="00BA4FC9">
      <w:pPr>
        <w:ind w:firstLine="709"/>
        <w:jc w:val="both"/>
      </w:pPr>
      <w:r w:rsidRPr="005D6327">
        <w:t>4) діями оператора системи.</w:t>
      </w:r>
    </w:p>
    <w:p w:rsidR="00B82100" w:rsidRPr="005D6327" w:rsidRDefault="00B82100" w:rsidP="00BA4FC9">
      <w:pPr>
        <w:ind w:firstLine="709"/>
        <w:jc w:val="both"/>
      </w:pPr>
      <w:r w:rsidRPr="005D6327">
        <w:t xml:space="preserve">8.4. У разі невиконання обґрунтованих вимог </w:t>
      </w:r>
      <w:r>
        <w:rPr>
          <w:rStyle w:val="st42"/>
        </w:rPr>
        <w:t>Оператора системи</w:t>
      </w:r>
      <w:r w:rsidRPr="005D6327">
        <w:t xml:space="preserve"> щодо відключення субспоживачів Основний споживач відшкодовує завдані ним збитки іншим суб'єктам відповідно до чинного законодавства.</w:t>
      </w:r>
    </w:p>
    <w:p w:rsidR="00B82100" w:rsidRPr="005D6327" w:rsidRDefault="00B82100" w:rsidP="00BA4FC9">
      <w:pPr>
        <w:ind w:firstLine="709"/>
        <w:jc w:val="both"/>
      </w:pPr>
      <w:r w:rsidRPr="005D6327">
        <w:t xml:space="preserve">8.5. На підставі складеного акта про пломбування Основний споживач відповідає за збереження розташованих на його об'єктах засобів обліку, які належать </w:t>
      </w:r>
      <w:r>
        <w:rPr>
          <w:rStyle w:val="st42"/>
        </w:rPr>
        <w:t>Оператору системи</w:t>
      </w:r>
      <w:r w:rsidRPr="005D6327">
        <w:t xml:space="preserve"> або іншим суб'єктам господарювання, розподіл (передачу) електричної енергії яким забезпечує </w:t>
      </w:r>
      <w:r>
        <w:rPr>
          <w:rStyle w:val="st42"/>
        </w:rPr>
        <w:t>Оператор системи</w:t>
      </w:r>
      <w:r w:rsidRPr="005D6327">
        <w:t>, а також за збереження відповідних пломб (відбитків їх тавр), установлених на розрахункових приладах обліку.</w:t>
      </w:r>
    </w:p>
    <w:p w:rsidR="00B82100" w:rsidRDefault="00B82100" w:rsidP="00BA4FC9">
      <w:pPr>
        <w:ind w:firstLine="709"/>
        <w:jc w:val="both"/>
      </w:pPr>
      <w:r w:rsidRPr="005D6327">
        <w:t xml:space="preserve">8.6. За внесення платежів, передбачених підпунктом 1 пункту 4.1 глави 4 цього Договору, з порушенням терміну (строку), визначеного додатком 5 до цього Договору, </w:t>
      </w:r>
      <w:r>
        <w:rPr>
          <w:rStyle w:val="st42"/>
        </w:rPr>
        <w:t>Оператор системи</w:t>
      </w:r>
      <w:r w:rsidRPr="005D6327">
        <w:t xml:space="preserve"> сплачує Основному споживачу пеню у розмірі _________ % за кожний день прострочення платежу, враховуючи день фактичної оплати. Сума пені зазначається у розрахунк</w:t>
      </w:r>
      <w:r>
        <w:t>овому документі окремим рядком.</w:t>
      </w:r>
    </w:p>
    <w:p w:rsidR="00B82100" w:rsidRPr="005D6327" w:rsidRDefault="00B82100" w:rsidP="00BA4FC9">
      <w:pPr>
        <w:ind w:firstLine="709"/>
        <w:jc w:val="both"/>
      </w:pPr>
    </w:p>
    <w:p w:rsidR="00B82100" w:rsidRDefault="00B82100" w:rsidP="00FC5EC3">
      <w:pPr>
        <w:ind w:firstLine="709"/>
        <w:jc w:val="center"/>
        <w:rPr>
          <w:b/>
        </w:rPr>
      </w:pPr>
      <w:r w:rsidRPr="00FC5EC3">
        <w:rPr>
          <w:b/>
        </w:rPr>
        <w:t>9. Обставини непереборної сили</w:t>
      </w:r>
    </w:p>
    <w:p w:rsidR="00B82100" w:rsidRPr="00FC5EC3" w:rsidRDefault="00B82100" w:rsidP="00FC5EC3">
      <w:pPr>
        <w:ind w:firstLine="709"/>
        <w:jc w:val="center"/>
        <w:rPr>
          <w:b/>
        </w:rPr>
      </w:pPr>
    </w:p>
    <w:p w:rsidR="00B82100" w:rsidRPr="005D6327" w:rsidRDefault="00B82100" w:rsidP="00BA4FC9">
      <w:pPr>
        <w:ind w:firstLine="709"/>
        <w:jc w:val="both"/>
      </w:pPr>
      <w:r w:rsidRPr="005D6327">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B82100" w:rsidRDefault="00B82100" w:rsidP="00BA4FC9">
      <w:pPr>
        <w:jc w:val="both"/>
      </w:pPr>
      <w:r w:rsidRPr="005D6327">
        <w:t>____________________________________________________________</w:t>
      </w:r>
      <w:r>
        <w:t>________________</w:t>
      </w:r>
      <w:r w:rsidRPr="005D6327">
        <w:t>______</w:t>
      </w:r>
    </w:p>
    <w:p w:rsidR="00B82100" w:rsidRPr="005D6327" w:rsidRDefault="00B82100" w:rsidP="005D6327">
      <w:pPr>
        <w:jc w:val="both"/>
      </w:pPr>
      <w:r w:rsidRPr="005D6327">
        <w:t>____________________________________________________________</w:t>
      </w:r>
      <w:r>
        <w:t>________________</w:t>
      </w:r>
      <w:r w:rsidRPr="005D6327">
        <w:t>______</w:t>
      </w:r>
    </w:p>
    <w:p w:rsidR="00B82100" w:rsidRPr="005D6327" w:rsidRDefault="00B82100" w:rsidP="005D6327">
      <w:pPr>
        <w:jc w:val="both"/>
      </w:pPr>
      <w:r w:rsidRPr="005D6327">
        <w:t>____________________________________________________________</w:t>
      </w:r>
      <w:r>
        <w:t>________________</w:t>
      </w:r>
      <w:r w:rsidRPr="005D6327">
        <w:t>______</w:t>
      </w:r>
    </w:p>
    <w:p w:rsidR="00B82100" w:rsidRPr="005D6327" w:rsidRDefault="00B82100" w:rsidP="005D6327">
      <w:pPr>
        <w:jc w:val="both"/>
      </w:pPr>
      <w:r w:rsidRPr="005D6327">
        <w:t>____________________________________________________________</w:t>
      </w:r>
      <w:r>
        <w:t>________________</w:t>
      </w:r>
      <w:r w:rsidRPr="005D6327">
        <w:t>______</w:t>
      </w:r>
    </w:p>
    <w:p w:rsidR="00B82100" w:rsidRPr="005D6327" w:rsidRDefault="00B82100" w:rsidP="00BA4FC9">
      <w:pPr>
        <w:jc w:val="both"/>
      </w:pPr>
    </w:p>
    <w:p w:rsidR="00B82100" w:rsidRPr="005D6327" w:rsidRDefault="00B82100" w:rsidP="00BA4FC9">
      <w:pPr>
        <w:jc w:val="both"/>
      </w:pPr>
      <w:r w:rsidRPr="005D6327">
        <w:t>що перешкоджають виконанню договірних зобов'язань у цілому або частково.</w:t>
      </w:r>
    </w:p>
    <w:p w:rsidR="00B82100" w:rsidRPr="005D6327" w:rsidRDefault="00B82100" w:rsidP="00BA4FC9">
      <w:pPr>
        <w:ind w:firstLine="709"/>
        <w:jc w:val="both"/>
      </w:pPr>
      <w:r w:rsidRPr="005D6327">
        <w:t>Термін (строк) виконання зобов'язань за цим Договором у такому разі відкладається на період дії обставин непереборної сили.</w:t>
      </w:r>
    </w:p>
    <w:p w:rsidR="00B82100" w:rsidRPr="005D6327" w:rsidRDefault="00B82100" w:rsidP="00BA4FC9">
      <w:pPr>
        <w:ind w:firstLine="709"/>
        <w:jc w:val="both"/>
      </w:pPr>
      <w:r w:rsidRPr="005D6327">
        <w:t>9.2.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B82100" w:rsidRPr="005D6327" w:rsidRDefault="00B82100" w:rsidP="00BA4FC9">
      <w:pPr>
        <w:ind w:firstLine="709"/>
        <w:jc w:val="both"/>
      </w:pPr>
      <w:r w:rsidRPr="005D6327">
        <w:t>9.3. Наявність обставин непереборної сили підтверджується відповідною довідкою, виданою Торгово-промисловою палатою України.</w:t>
      </w:r>
    </w:p>
    <w:p w:rsidR="00B82100" w:rsidRDefault="00B82100" w:rsidP="00BA4FC9">
      <w:pPr>
        <w:jc w:val="center"/>
        <w:rPr>
          <w:b/>
        </w:rPr>
      </w:pPr>
    </w:p>
    <w:p w:rsidR="00B82100" w:rsidRPr="005D6327" w:rsidRDefault="00B82100" w:rsidP="00BA4FC9">
      <w:pPr>
        <w:jc w:val="center"/>
        <w:rPr>
          <w:b/>
        </w:rPr>
      </w:pPr>
      <w:r>
        <w:rPr>
          <w:rStyle w:val="st46"/>
          <w:iCs/>
        </w:rPr>
        <w:t xml:space="preserve">{Главу 10 виключено на підставі Постанови Національної комісії, що здійснює державне регулювання у сферах енергетики та комунальних послуг </w:t>
      </w:r>
      <w:r w:rsidRPr="005B10B6">
        <w:rPr>
          <w:rStyle w:val="st131"/>
          <w:iCs/>
          <w:color w:val="0D0D0D"/>
        </w:rPr>
        <w:t>№ 1219 від 26.06.2020</w:t>
      </w:r>
      <w:r>
        <w:rPr>
          <w:rStyle w:val="st46"/>
          <w:iCs/>
        </w:rPr>
        <w:t>}</w:t>
      </w:r>
    </w:p>
    <w:p w:rsidR="00B82100" w:rsidRPr="005D6327" w:rsidRDefault="00B82100" w:rsidP="00BA4FC9">
      <w:pPr>
        <w:jc w:val="center"/>
        <w:rPr>
          <w:b/>
        </w:rPr>
      </w:pPr>
    </w:p>
    <w:p w:rsidR="00B82100" w:rsidRDefault="00B82100" w:rsidP="00BA4FC9">
      <w:pPr>
        <w:jc w:val="center"/>
        <w:rPr>
          <w:b/>
        </w:rPr>
      </w:pPr>
      <w:r w:rsidRPr="005D6327">
        <w:rPr>
          <w:b/>
        </w:rPr>
        <w:t>1</w:t>
      </w:r>
      <w:r>
        <w:rPr>
          <w:b/>
        </w:rPr>
        <w:t>0</w:t>
      </w:r>
      <w:r w:rsidRPr="005D6327">
        <w:rPr>
          <w:b/>
        </w:rPr>
        <w:t>. Строк договору</w:t>
      </w:r>
    </w:p>
    <w:p w:rsidR="00B82100" w:rsidRPr="005D6327" w:rsidRDefault="00B82100" w:rsidP="00BA4FC9">
      <w:pPr>
        <w:jc w:val="center"/>
        <w:rPr>
          <w:b/>
        </w:rPr>
      </w:pPr>
    </w:p>
    <w:p w:rsidR="00B82100" w:rsidRPr="005D6327" w:rsidRDefault="00B82100" w:rsidP="00BA4FC9">
      <w:pPr>
        <w:ind w:firstLine="709"/>
        <w:jc w:val="both"/>
      </w:pPr>
      <w:r w:rsidRPr="005D6327">
        <w:t>11.1. Цей Договір укладається на строк до _________________, набирає чинності з дня його підписання та вважається продовженим на наступний календарний рік, якщо за місяць до закінчення цього строку одна із Сторін не повідомить іншу про відмову від цього Договору або його перегляд.</w:t>
      </w:r>
    </w:p>
    <w:p w:rsidR="00B82100" w:rsidRPr="005D6327" w:rsidRDefault="00B82100" w:rsidP="00BA4FC9">
      <w:pPr>
        <w:ind w:firstLine="709"/>
        <w:jc w:val="both"/>
      </w:pPr>
      <w:r w:rsidRPr="005D6327">
        <w:t>11.2. Договір може бути розірвано і в інший термін (строк) за ініціативою будь-якої із Сторін у порядку, встановленому чинним законодавством. У разі переходу права власності (права господарського відання) на технологічні електричні мережі до іншої особи цей Договір втрачає чинність з моменту набуття права власності (права господарського відання).</w:t>
      </w:r>
    </w:p>
    <w:p w:rsidR="00B82100" w:rsidRPr="005D6327" w:rsidRDefault="00B82100" w:rsidP="00BA4FC9">
      <w:pPr>
        <w:jc w:val="center"/>
        <w:rPr>
          <w:b/>
        </w:rPr>
      </w:pPr>
    </w:p>
    <w:p w:rsidR="00B82100" w:rsidRDefault="00B82100" w:rsidP="00BA4FC9">
      <w:pPr>
        <w:jc w:val="center"/>
        <w:rPr>
          <w:b/>
        </w:rPr>
      </w:pPr>
    </w:p>
    <w:p w:rsidR="00B82100" w:rsidRDefault="00B82100" w:rsidP="00BA4FC9">
      <w:pPr>
        <w:jc w:val="center"/>
        <w:rPr>
          <w:b/>
        </w:rPr>
      </w:pPr>
    </w:p>
    <w:p w:rsidR="00B82100" w:rsidRDefault="00B82100" w:rsidP="00BA4FC9">
      <w:pPr>
        <w:jc w:val="center"/>
        <w:rPr>
          <w:b/>
        </w:rPr>
      </w:pPr>
    </w:p>
    <w:p w:rsidR="00B82100" w:rsidRDefault="00B82100" w:rsidP="00BA4FC9">
      <w:pPr>
        <w:jc w:val="center"/>
        <w:rPr>
          <w:b/>
        </w:rPr>
      </w:pPr>
      <w:r w:rsidRPr="005D6327">
        <w:rPr>
          <w:b/>
        </w:rPr>
        <w:t>1</w:t>
      </w:r>
      <w:r>
        <w:rPr>
          <w:b/>
        </w:rPr>
        <w:t>1</w:t>
      </w:r>
      <w:r w:rsidRPr="005D6327">
        <w:rPr>
          <w:b/>
        </w:rPr>
        <w:t>. Інші умови</w:t>
      </w:r>
    </w:p>
    <w:p w:rsidR="00B82100" w:rsidRPr="005D6327" w:rsidRDefault="00B82100" w:rsidP="00BA4FC9">
      <w:pPr>
        <w:jc w:val="center"/>
        <w:rPr>
          <w:b/>
        </w:rPr>
      </w:pPr>
    </w:p>
    <w:p w:rsidR="00B82100" w:rsidRPr="005D6327" w:rsidRDefault="00B82100" w:rsidP="00BA4FC9">
      <w:pPr>
        <w:ind w:firstLine="709"/>
        <w:jc w:val="both"/>
      </w:pPr>
      <w:r w:rsidRPr="005D6327">
        <w:t>12.1. За наявності у Сторін суміжних електроустановок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w:t>
      </w:r>
    </w:p>
    <w:p w:rsidR="00B82100" w:rsidRPr="005D6327" w:rsidRDefault="00B82100" w:rsidP="00BA4FC9">
      <w:pPr>
        <w:ind w:firstLine="709"/>
        <w:jc w:val="both"/>
      </w:pPr>
      <w:r w:rsidRPr="005D6327">
        <w:t xml:space="preserve">12.2. Строки проведення ремонтних робіт в електромережах Основного споживача, під час яких електроустановки </w:t>
      </w:r>
      <w:r>
        <w:rPr>
          <w:rStyle w:val="st42"/>
        </w:rPr>
        <w:t>Оператора системи</w:t>
      </w:r>
      <w:r w:rsidRPr="005D6327">
        <w:t xml:space="preserve"> або інших суб'єктів господарювання, розподіл (передача) електричної енергії яким забезпечує </w:t>
      </w:r>
      <w:r>
        <w:rPr>
          <w:rStyle w:val="st42"/>
        </w:rPr>
        <w:t>Оператор системи</w:t>
      </w:r>
      <w:r w:rsidRPr="005D6327">
        <w:t>, будуть відключені або буде знижена надійність електропостачання інших споживачів, доводяться до відома заінтересованих сторін письмовим повідомленням Основного споживача, узгодженим з оператором системи.</w:t>
      </w:r>
    </w:p>
    <w:p w:rsidR="00B82100" w:rsidRPr="005D6327" w:rsidRDefault="00B82100" w:rsidP="00BA4FC9">
      <w:pPr>
        <w:ind w:firstLine="709"/>
        <w:jc w:val="both"/>
      </w:pPr>
      <w:r w:rsidRPr="005D6327">
        <w:t>12.3. Усі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B82100" w:rsidRPr="005D6327" w:rsidRDefault="00B82100" w:rsidP="00BA4FC9">
      <w:pPr>
        <w:ind w:firstLine="709"/>
        <w:jc w:val="both"/>
      </w:pPr>
      <w:r w:rsidRPr="005D6327">
        <w:t>12.4. Додатки до цього Договору є його невід'ємними частинами.</w:t>
      </w:r>
    </w:p>
    <w:p w:rsidR="00B82100" w:rsidRPr="005D6327" w:rsidRDefault="00B82100" w:rsidP="00BA4FC9">
      <w:pPr>
        <w:ind w:firstLine="709"/>
        <w:jc w:val="both"/>
      </w:pPr>
      <w:r w:rsidRPr="005D6327">
        <w:t xml:space="preserve">12.5.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w:t>
      </w:r>
      <w:r>
        <w:t>днів після настання таких змін.</w:t>
      </w:r>
    </w:p>
    <w:p w:rsidR="00B82100" w:rsidRPr="005D6327" w:rsidRDefault="00B82100" w:rsidP="00BA4FC9">
      <w:pPr>
        <w:ind w:firstLine="709"/>
        <w:jc w:val="both"/>
      </w:pPr>
      <w:r w:rsidRPr="005D6327">
        <w:t xml:space="preserve">12.6. Цей Договір укладений у двох примірниках, які мають однакову юридичну силу, один з них зберігається у Основного споживача, другий - у </w:t>
      </w:r>
      <w:r>
        <w:rPr>
          <w:rStyle w:val="st42"/>
        </w:rPr>
        <w:t>Оператора системи</w:t>
      </w:r>
      <w:r w:rsidRPr="005D6327">
        <w:t>.</w:t>
      </w:r>
    </w:p>
    <w:p w:rsidR="00B82100" w:rsidRPr="005D6327" w:rsidRDefault="00B82100" w:rsidP="00BA4FC9">
      <w:pPr>
        <w:ind w:firstLine="709"/>
        <w:jc w:val="both"/>
      </w:pPr>
    </w:p>
    <w:p w:rsidR="00B82100" w:rsidRPr="005D6327" w:rsidRDefault="00B82100" w:rsidP="00BA4FC9">
      <w:pPr>
        <w:jc w:val="center"/>
        <w:rPr>
          <w:b/>
        </w:rPr>
      </w:pPr>
      <w:r w:rsidRPr="005D6327">
        <w:rPr>
          <w:b/>
        </w:rPr>
        <w:t>1</w:t>
      </w:r>
      <w:r>
        <w:rPr>
          <w:b/>
        </w:rPr>
        <w:t>2</w:t>
      </w:r>
      <w:r w:rsidRPr="005D6327">
        <w:rPr>
          <w:b/>
        </w:rPr>
        <w:t>. Місцезнаходження та банківські реквізити Сторін</w:t>
      </w:r>
    </w:p>
    <w:p w:rsidR="00B82100" w:rsidRPr="005D6327" w:rsidRDefault="00B82100" w:rsidP="00BA4FC9">
      <w:pPr>
        <w:jc w:val="both"/>
      </w:pPr>
    </w:p>
    <w:p w:rsidR="00B82100" w:rsidRPr="005D6327" w:rsidRDefault="00B82100" w:rsidP="00BA4FC9">
      <w:pPr>
        <w:jc w:val="both"/>
      </w:pPr>
      <w:r w:rsidRPr="005D6327">
        <w:t xml:space="preserve">Основний споживач: </w:t>
      </w:r>
      <w:r w:rsidRPr="005D6327">
        <w:tab/>
      </w:r>
      <w:r w:rsidRPr="005D6327">
        <w:tab/>
      </w:r>
      <w:r w:rsidRPr="005D6327">
        <w:tab/>
      </w:r>
      <w:r>
        <w:tab/>
      </w:r>
      <w:r w:rsidRPr="005D6327">
        <w:tab/>
      </w:r>
      <w:r>
        <w:rPr>
          <w:rStyle w:val="st42"/>
        </w:rPr>
        <w:t>Оператор системи</w:t>
      </w:r>
      <w:r w:rsidRPr="005D6327">
        <w:t>:</w:t>
      </w:r>
    </w:p>
    <w:p w:rsidR="00B82100" w:rsidRPr="005D6327" w:rsidRDefault="00B82100" w:rsidP="00BA4FC9">
      <w:pPr>
        <w:jc w:val="both"/>
      </w:pPr>
      <w:r w:rsidRPr="005D6327">
        <w:t>_____________________________</w:t>
      </w:r>
      <w:r w:rsidRPr="005D6327">
        <w:tab/>
      </w:r>
      <w:r w:rsidRPr="005D6327">
        <w:tab/>
      </w:r>
      <w:r>
        <w:tab/>
      </w:r>
      <w:r w:rsidRPr="005D6327">
        <w:t>_______________________________</w:t>
      </w:r>
    </w:p>
    <w:p w:rsidR="00B82100" w:rsidRPr="005D6327" w:rsidRDefault="00B82100" w:rsidP="00BA4FC9">
      <w:pPr>
        <w:jc w:val="both"/>
      </w:pPr>
      <w:r w:rsidRPr="005D6327">
        <w:t>_____________________________</w:t>
      </w:r>
      <w:r w:rsidRPr="005D6327">
        <w:tab/>
      </w:r>
      <w:r w:rsidRPr="005D6327">
        <w:tab/>
      </w:r>
      <w:r>
        <w:tab/>
      </w:r>
      <w:r w:rsidRPr="005D6327">
        <w:t>_______________________________</w:t>
      </w:r>
    </w:p>
    <w:p w:rsidR="00B82100" w:rsidRPr="005D6327" w:rsidRDefault="00B82100" w:rsidP="00BA4FC9">
      <w:pPr>
        <w:jc w:val="both"/>
      </w:pPr>
      <w:r w:rsidRPr="005D6327">
        <w:t>_____________________________</w:t>
      </w:r>
      <w:r w:rsidRPr="005D6327">
        <w:tab/>
      </w:r>
      <w:r w:rsidRPr="005D6327">
        <w:tab/>
      </w:r>
      <w:r>
        <w:tab/>
      </w:r>
      <w:r w:rsidRPr="005D6327">
        <w:t>_______________________________</w:t>
      </w:r>
    </w:p>
    <w:p w:rsidR="00B82100" w:rsidRPr="005D6327" w:rsidRDefault="00B82100" w:rsidP="00BA4FC9">
      <w:pPr>
        <w:jc w:val="both"/>
      </w:pPr>
    </w:p>
    <w:p w:rsidR="00B82100" w:rsidRPr="005D6327" w:rsidRDefault="00B82100" w:rsidP="00BA4FC9">
      <w:pPr>
        <w:jc w:val="both"/>
      </w:pPr>
      <w:r w:rsidRPr="005D6327">
        <w:t>тел.: ____________________</w:t>
      </w:r>
      <w:r w:rsidRPr="005D6327">
        <w:tab/>
      </w:r>
      <w:r w:rsidRPr="005D6327">
        <w:tab/>
      </w:r>
      <w:r>
        <w:tab/>
      </w:r>
      <w:r w:rsidRPr="005D6327">
        <w:t>тел.: _____________________</w:t>
      </w:r>
    </w:p>
    <w:p w:rsidR="00B82100" w:rsidRPr="005D6327" w:rsidRDefault="00B82100" w:rsidP="00BA4FC9">
      <w:pPr>
        <w:jc w:val="both"/>
      </w:pPr>
      <w:r w:rsidRPr="005D6327">
        <w:t>______________________________</w:t>
      </w:r>
      <w:r w:rsidRPr="005D6327">
        <w:tab/>
      </w:r>
      <w:r>
        <w:tab/>
      </w:r>
      <w:r w:rsidRPr="005D6327">
        <w:t>_______________________________</w:t>
      </w:r>
    </w:p>
    <w:p w:rsidR="00B82100" w:rsidRPr="005D6327" w:rsidRDefault="00B82100" w:rsidP="00BA4FC9">
      <w:pPr>
        <w:ind w:firstLine="708"/>
        <w:jc w:val="both"/>
        <w:rPr>
          <w:b/>
          <w:sz w:val="20"/>
          <w:szCs w:val="20"/>
        </w:rPr>
      </w:pPr>
      <w:r w:rsidRPr="005D6327">
        <w:rPr>
          <w:sz w:val="20"/>
          <w:szCs w:val="20"/>
        </w:rPr>
        <w:t>(підпис, П. І. Б.)</w:t>
      </w:r>
      <w:r w:rsidRPr="005D6327">
        <w:rPr>
          <w:b/>
          <w:sz w:val="20"/>
          <w:szCs w:val="20"/>
        </w:rPr>
        <w:tab/>
      </w:r>
      <w:r w:rsidRPr="005D6327">
        <w:rPr>
          <w:b/>
          <w:sz w:val="20"/>
          <w:szCs w:val="20"/>
        </w:rPr>
        <w:tab/>
      </w:r>
      <w:r w:rsidRPr="005D6327">
        <w:rPr>
          <w:b/>
          <w:sz w:val="20"/>
          <w:szCs w:val="20"/>
        </w:rPr>
        <w:tab/>
      </w:r>
      <w:r w:rsidRPr="005D6327">
        <w:rPr>
          <w:b/>
          <w:sz w:val="20"/>
          <w:szCs w:val="20"/>
        </w:rPr>
        <w:tab/>
      </w:r>
      <w:r>
        <w:rPr>
          <w:b/>
          <w:sz w:val="20"/>
          <w:szCs w:val="20"/>
        </w:rPr>
        <w:tab/>
      </w:r>
      <w:r>
        <w:rPr>
          <w:b/>
          <w:sz w:val="20"/>
          <w:szCs w:val="20"/>
        </w:rPr>
        <w:tab/>
      </w:r>
      <w:r w:rsidRPr="005D6327">
        <w:rPr>
          <w:sz w:val="20"/>
          <w:szCs w:val="20"/>
        </w:rPr>
        <w:t>(підпис, П. І. Б.)</w:t>
      </w:r>
    </w:p>
    <w:p w:rsidR="00B82100" w:rsidRPr="005D6327" w:rsidRDefault="00B82100" w:rsidP="00BA4FC9">
      <w:pPr>
        <w:jc w:val="both"/>
      </w:pPr>
      <w:r w:rsidRPr="005D6327">
        <w:tab/>
        <w:t>____________ 20_ року</w:t>
      </w:r>
      <w:r w:rsidRPr="005D6327">
        <w:tab/>
      </w:r>
      <w:r w:rsidRPr="005D6327">
        <w:tab/>
      </w:r>
      <w:r w:rsidRPr="005D6327">
        <w:tab/>
      </w:r>
      <w:r>
        <w:tab/>
      </w:r>
      <w:r w:rsidRPr="005D6327">
        <w:t>____________ 20_ року</w:t>
      </w:r>
    </w:p>
    <w:p w:rsidR="00B82100" w:rsidRDefault="00B82100"/>
    <w:p w:rsidR="00B82100" w:rsidRDefault="00B82100"/>
    <w:p w:rsidR="00B82100" w:rsidRPr="005D6327" w:rsidRDefault="00B82100" w:rsidP="005E34C0">
      <w:pPr>
        <w:jc w:val="center"/>
        <w:rPr>
          <w:b/>
        </w:rPr>
      </w:pPr>
      <w:r>
        <w:rPr>
          <w:rStyle w:val="st46"/>
          <w:iCs/>
        </w:rPr>
        <w:t xml:space="preserve">{Додаток 1 із змінами, внесеними згідно з Постановою Національної комісії, що здійснює державне регулювання у сферах енергетики та комунальних послуг </w:t>
      </w:r>
      <w:r w:rsidRPr="005E34C0">
        <w:rPr>
          <w:rStyle w:val="st131"/>
          <w:iCs/>
          <w:color w:val="0D0D0D"/>
        </w:rPr>
        <w:t>№ 1219 від 26.06.2020</w:t>
      </w:r>
      <w:r>
        <w:rPr>
          <w:rStyle w:val="st46"/>
          <w:iCs/>
        </w:rPr>
        <w:t>}</w:t>
      </w:r>
    </w:p>
    <w:p w:rsidR="00B82100" w:rsidRPr="005D6327" w:rsidRDefault="00B82100"/>
    <w:sectPr w:rsidR="00B82100" w:rsidRPr="005D6327" w:rsidSect="009A473B">
      <w:pgSz w:w="11900" w:h="16840"/>
      <w:pgMar w:top="851" w:right="567" w:bottom="851" w:left="1418" w:header="0" w:footer="6" w:gutter="0"/>
      <w:cols w:space="999"/>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evenAndOddHeaders/>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FC9"/>
    <w:rsid w:val="00050812"/>
    <w:rsid w:val="00505C35"/>
    <w:rsid w:val="00550539"/>
    <w:rsid w:val="005B10B6"/>
    <w:rsid w:val="005D6327"/>
    <w:rsid w:val="005E34C0"/>
    <w:rsid w:val="006533B7"/>
    <w:rsid w:val="007D3736"/>
    <w:rsid w:val="008C6232"/>
    <w:rsid w:val="009A473B"/>
    <w:rsid w:val="009A54E9"/>
    <w:rsid w:val="00B82100"/>
    <w:rsid w:val="00BA4FC9"/>
    <w:rsid w:val="00FC5E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C9"/>
    <w:rPr>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2">
    <w:name w:val="st2"/>
    <w:uiPriority w:val="99"/>
    <w:rsid w:val="005E34C0"/>
    <w:pPr>
      <w:autoSpaceDE w:val="0"/>
      <w:autoSpaceDN w:val="0"/>
      <w:adjustRightInd w:val="0"/>
      <w:spacing w:after="150"/>
      <w:ind w:firstLine="450"/>
      <w:jc w:val="both"/>
    </w:pPr>
    <w:rPr>
      <w:sz w:val="24"/>
      <w:szCs w:val="24"/>
      <w:lang w:eastAsia="uk-UA"/>
    </w:rPr>
  </w:style>
  <w:style w:type="character" w:customStyle="1" w:styleId="st42">
    <w:name w:val="st42"/>
    <w:uiPriority w:val="99"/>
    <w:rsid w:val="005E34C0"/>
    <w:rPr>
      <w:color w:val="000000"/>
    </w:rPr>
  </w:style>
  <w:style w:type="character" w:customStyle="1" w:styleId="st910">
    <w:name w:val="st910"/>
    <w:uiPriority w:val="99"/>
    <w:rsid w:val="005E34C0"/>
    <w:rPr>
      <w:color w:val="0000FF"/>
    </w:rPr>
  </w:style>
  <w:style w:type="character" w:customStyle="1" w:styleId="st131">
    <w:name w:val="st131"/>
    <w:uiPriority w:val="99"/>
    <w:rsid w:val="005E34C0"/>
    <w:rPr>
      <w:i/>
      <w:color w:val="0000FF"/>
    </w:rPr>
  </w:style>
  <w:style w:type="character" w:customStyle="1" w:styleId="st46">
    <w:name w:val="st46"/>
    <w:uiPriority w:val="99"/>
    <w:rsid w:val="005E34C0"/>
    <w:rPr>
      <w: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2657</Words>
  <Characters>15147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3</cp:revision>
  <dcterms:created xsi:type="dcterms:W3CDTF">2021-07-26T15:52:00Z</dcterms:created>
  <dcterms:modified xsi:type="dcterms:W3CDTF">2021-07-26T15:52:00Z</dcterms:modified>
</cp:coreProperties>
</file>