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72" w:rsidRPr="000B7189" w:rsidRDefault="00AB1972" w:rsidP="00C34F4C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 9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Інструкції про організацію 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Положення про 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 України військової 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 Збройних Силах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3.20 розділу ІІІ)</w:t>
      </w:r>
    </w:p>
    <w:p w:rsidR="00AB1972" w:rsidRPr="000B7189" w:rsidRDefault="00AB1972" w:rsidP="00C34F4C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КАРТКА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     професійного відбору кандидата</w:t>
      </w: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AB1972" w:rsidRPr="00C34F4C" w:rsidRDefault="00AB1972" w:rsidP="00C34F4C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34F4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(прізвище, власне ім’я та по батькові кандидата)</w:t>
      </w: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AB1972" w:rsidRPr="00C34F4C" w:rsidRDefault="00AB1972" w:rsidP="00C34F4C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34F4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(військова частина, посада, номер ВОС)</w:t>
      </w:r>
    </w:p>
    <w:p w:rsidR="00AB1972" w:rsidRPr="000B7189" w:rsidRDefault="00AB1972" w:rsidP="00C34F4C">
      <w:pPr>
        <w:shd w:val="clear" w:color="auto" w:fill="FFFFFF"/>
        <w:spacing w:before="113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Результати професійного відбору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"/>
        <w:gridCol w:w="3016"/>
        <w:gridCol w:w="2364"/>
        <w:gridCol w:w="1980"/>
        <w:gridCol w:w="1956"/>
      </w:tblGrid>
      <w:tr w:rsidR="00AB1972" w:rsidRPr="000B7189" w:rsidTr="00C34F4C">
        <w:trPr>
          <w:trHeight w:val="6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1972" w:rsidRPr="000B7189" w:rsidRDefault="00AB1972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1972" w:rsidRPr="000B7189" w:rsidRDefault="00AB1972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Напрями професійного відбору</w:t>
            </w:r>
          </w:p>
        </w:tc>
        <w:tc>
          <w:tcPr>
            <w:tcW w:w="2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1972" w:rsidRPr="000B7189" w:rsidRDefault="00AB1972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Стисла характеристика кандидата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за напрямом відбору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1972" w:rsidRPr="000B7189" w:rsidRDefault="00AB1972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Висновок</w:t>
            </w:r>
          </w:p>
        </w:tc>
        <w:tc>
          <w:tcPr>
            <w:tcW w:w="1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1972" w:rsidRPr="000B7189" w:rsidRDefault="00AB1972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Підпис посадової особи,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яка проводила відбір</w:t>
            </w:r>
          </w:p>
        </w:tc>
      </w:tr>
      <w:tr w:rsidR="00AB1972" w:rsidRPr="000B7189" w:rsidTr="00C34F4C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Вивчення особистих якостей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1972" w:rsidRPr="000B7189" w:rsidTr="00C34F4C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Фізична підготовленість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1972" w:rsidRPr="000B7189" w:rsidTr="00C34F4C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Психологічний відбір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AB1972" w:rsidRPr="000B7189" w:rsidRDefault="00AB1972" w:rsidP="00C34F4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Висновок за результатами професійного відбору:</w:t>
      </w: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AB1972" w:rsidRDefault="00AB1972" w:rsidP="00C34F4C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34F4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(посада, підпис, власне ім’я та прізвище, особи, яка проводила відбір)</w:t>
      </w:r>
    </w:p>
    <w:p w:rsidR="00AB1972" w:rsidRPr="00C34F4C" w:rsidRDefault="00AB1972" w:rsidP="00C34F4C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 результатами і висновком ознайомлений:</w:t>
      </w: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AB1972" w:rsidRDefault="00AB1972" w:rsidP="00C34F4C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34F4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(підпис особи, щодо якої проводився відбір)</w:t>
      </w:r>
    </w:p>
    <w:p w:rsidR="00AB1972" w:rsidRPr="00C34F4C" w:rsidRDefault="00AB1972" w:rsidP="00C34F4C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Висновок посадової особи, яка проводила вивчення особистих якостей кандидата:</w:t>
      </w: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AB1972" w:rsidRPr="00C34F4C" w:rsidRDefault="00AB1972" w:rsidP="00C34F4C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34F4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(посада, військове звання, підпис, власне ім’я та прізвище)</w:t>
      </w:r>
    </w:p>
    <w:p w:rsidR="00AB1972" w:rsidRPr="000B7189" w:rsidRDefault="00AB1972" w:rsidP="00C34F4C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«___»____________ 20 ___ року</w:t>
      </w:r>
    </w:p>
    <w:p w:rsidR="00AB1972" w:rsidRPr="000B7189" w:rsidRDefault="00AB1972" w:rsidP="00C34F4C">
      <w:pPr>
        <w:shd w:val="clear" w:color="auto" w:fill="FFFFFF"/>
        <w:spacing w:before="22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Висновок керівника територіального центру комплектування та соціальної підтримки (для військо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во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службовц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ів строкової військової служби -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висновок командира військової частини):</w:t>
      </w: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AB1972" w:rsidRPr="00C34F4C" w:rsidRDefault="00AB1972" w:rsidP="00C34F4C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34F4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(посада, військове звання, підпис, власне ім’я, та прізвище)</w:t>
      </w:r>
    </w:p>
    <w:p w:rsidR="00AB1972" w:rsidRPr="000B7189" w:rsidRDefault="00AB1972" w:rsidP="00C34F4C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 20___ року</w:t>
      </w:r>
    </w:p>
    <w:p w:rsidR="00AB1972" w:rsidRPr="000B7189" w:rsidRDefault="00AB1972" w:rsidP="00C34F4C">
      <w:pPr>
        <w:shd w:val="clear" w:color="auto" w:fill="FFFFFF"/>
        <w:spacing w:before="170" w:after="0" w:line="182" w:lineRule="atLeast"/>
        <w:ind w:left="1089" w:hanging="1089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34F4C">
        <w:rPr>
          <w:rFonts w:ascii="Times New Roman" w:hAnsi="Times New Roman"/>
          <w:b/>
          <w:color w:val="000000"/>
          <w:sz w:val="24"/>
          <w:szCs w:val="24"/>
          <w:lang w:eastAsia="uk-UA"/>
        </w:rPr>
        <w:t>Примітки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:rsidR="00AB1972" w:rsidRPr="00DA318E" w:rsidRDefault="00AB1972" w:rsidP="00C34F4C">
      <w:pPr>
        <w:shd w:val="clear" w:color="auto" w:fill="FFFFFF"/>
        <w:spacing w:after="0" w:line="182" w:lineRule="atLeast"/>
        <w:ind w:left="1440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</w:t>
      </w: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1. Посадові особи, які здійснювали професійний відбір, результати відбору за напрямами заносять до картки професійного відбору кандидата.</w:t>
      </w:r>
    </w:p>
    <w:p w:rsidR="00AB1972" w:rsidRPr="00DA318E" w:rsidRDefault="00AB1972" w:rsidP="00C34F4C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      </w:t>
      </w:r>
      <w:r w:rsidR="00DA318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</w:t>
      </w: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 </w:t>
      </w:r>
      <w:r w:rsidR="00DA318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2. Висновок за результатами професійного відбору кандидата видається:</w:t>
      </w:r>
    </w:p>
    <w:p w:rsidR="00AB1972" w:rsidRPr="00DA318E" w:rsidRDefault="00AB1972" w:rsidP="00C34F4C">
      <w:pPr>
        <w:shd w:val="clear" w:color="auto" w:fill="FFFFFF"/>
        <w:spacing w:after="0" w:line="182" w:lineRule="atLeast"/>
        <w:ind w:left="1440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 щодо громадян призовного віку, які мають відповідний рівень освіти і не проходили строкової військової служби, військовозобов’язаних та жінок - керівником територіального центру комплектування та соціальної підтримки;</w:t>
      </w:r>
    </w:p>
    <w:p w:rsidR="00AB1972" w:rsidRPr="00DA318E" w:rsidRDefault="00AB1972" w:rsidP="00C34F4C">
      <w:pPr>
        <w:shd w:val="clear" w:color="auto" w:fill="FFFFFF"/>
        <w:spacing w:after="0" w:line="182" w:lineRule="atLeast"/>
        <w:ind w:left="1440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>                   щодо військовослужбовців строкової військової служби - посадовою особою військової частини, на яку рішенням командира військової частини покладено виконання цих обо</w:t>
      </w: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softHyphen/>
        <w:t>в’язків.</w:t>
      </w:r>
    </w:p>
    <w:p w:rsidR="00DA318E" w:rsidRDefault="00AB1972" w:rsidP="00C34F4C">
      <w:pPr>
        <w:shd w:val="clear" w:color="auto" w:fill="FFFFFF"/>
        <w:spacing w:after="0" w:line="182" w:lineRule="atLeast"/>
        <w:ind w:left="1440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 3. У разі позитивного висновку за результатами проходження кандидатом професійного відбору картка професійного відбору кандидата разом з особовою справою направляються командиру військової частини.</w:t>
      </w:r>
    </w:p>
    <w:p w:rsidR="00AB1972" w:rsidRPr="00DA318E" w:rsidRDefault="00DA318E" w:rsidP="00C34F4C">
      <w:pPr>
        <w:shd w:val="clear" w:color="auto" w:fill="FFFFFF"/>
        <w:spacing w:after="0" w:line="182" w:lineRule="atLeast"/>
        <w:ind w:left="1440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4</w:t>
      </w:r>
      <w:r w:rsidR="00AB1972" w:rsidRPr="00DA318E">
        <w:rPr>
          <w:rFonts w:ascii="Times New Roman" w:hAnsi="Times New Roman"/>
          <w:color w:val="000000"/>
          <w:sz w:val="20"/>
          <w:szCs w:val="20"/>
          <w:lang w:eastAsia="uk-UA"/>
        </w:rPr>
        <w:t>. Відомості та матеріали професійного відбору зберігаються у територіальному центрі комплектування та соціальної підтримки (штабі військової частини) протягом трьох років.</w:t>
      </w:r>
    </w:p>
    <w:p w:rsidR="00AB1972" w:rsidRPr="00DA318E" w:rsidRDefault="00DA318E" w:rsidP="00C34F4C">
      <w:pPr>
        <w:shd w:val="clear" w:color="auto" w:fill="FFFFFF"/>
        <w:spacing w:after="0" w:line="182" w:lineRule="atLeast"/>
        <w:ind w:left="1440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</w:t>
      </w:r>
      <w:r w:rsidR="00AB1972" w:rsidRPr="00DA318E">
        <w:rPr>
          <w:rFonts w:ascii="Times New Roman" w:hAnsi="Times New Roman"/>
          <w:color w:val="000000"/>
          <w:sz w:val="20"/>
          <w:szCs w:val="20"/>
          <w:lang w:eastAsia="uk-UA"/>
        </w:rPr>
        <w:t>5. Картки професійного відбору кандидатів, які не пройшли професійного відбору, зберігаються:</w:t>
      </w:r>
    </w:p>
    <w:p w:rsidR="00AB1972" w:rsidRPr="00DA318E" w:rsidRDefault="00DA318E" w:rsidP="00C34F4C">
      <w:pPr>
        <w:shd w:val="clear" w:color="auto" w:fill="FFFFFF"/>
        <w:spacing w:after="0" w:line="182" w:lineRule="atLeast"/>
        <w:ind w:left="1440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="00AB1972"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</w:t>
      </w:r>
      <w:r w:rsidR="00AB1972" w:rsidRPr="00DA318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>на громадян призовного віку, які мають відповідний рівень освіти, та жінок - протягом трьох</w:t>
      </w:r>
      <w:r w:rsidR="00AB1972"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років у територіальному центрі комплектування та соціальної підтримки;</w:t>
      </w:r>
    </w:p>
    <w:p w:rsidR="00AB1972" w:rsidRPr="00DA318E" w:rsidRDefault="00AB1972" w:rsidP="00C34F4C">
      <w:pPr>
        <w:shd w:val="clear" w:color="auto" w:fill="FFFFFF"/>
        <w:spacing w:after="0" w:line="182" w:lineRule="atLeast"/>
        <w:ind w:left="1440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  </w:t>
      </w:r>
      <w:r w:rsidR="00DA318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</w:t>
      </w:r>
      <w:r w:rsidRPr="00DA318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на військовослужбовців строкової військової служби до звільнення їх з військової служби -</w:t>
      </w: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у штабі військової частини разом з обліково-послужною картою військовослужбовця.</w:t>
      </w:r>
    </w:p>
    <w:p w:rsidR="00AB1972" w:rsidRDefault="00AB1972" w:rsidP="00C34F4C">
      <w:pPr>
        <w:ind w:left="1440"/>
        <w:jc w:val="both"/>
      </w:pPr>
    </w:p>
    <w:p w:rsidR="00313F09" w:rsidRDefault="00313F09" w:rsidP="00C34F4C">
      <w:pPr>
        <w:ind w:left="1440"/>
        <w:jc w:val="both"/>
      </w:pPr>
      <w:r>
        <w:rPr>
          <w:rStyle w:val="st46"/>
        </w:rPr>
        <w:t xml:space="preserve">{Додаток </w:t>
      </w:r>
      <w:r>
        <w:rPr>
          <w:rStyle w:val="st46"/>
        </w:rPr>
        <w:t>9</w:t>
      </w:r>
      <w:r>
        <w:rPr>
          <w:rStyle w:val="st46"/>
        </w:rPr>
        <w:t xml:space="preserve"> в редакції Наказу Міністерства оборони </w:t>
      </w:r>
      <w:bookmarkStart w:id="0" w:name="_GoBack"/>
      <w:r w:rsidRPr="00313F09">
        <w:rPr>
          <w:rStyle w:val="st131"/>
          <w:color w:val="000000" w:themeColor="text1"/>
        </w:rPr>
        <w:t>№ 91 від 19.03.2022</w:t>
      </w:r>
      <w:bookmarkEnd w:id="0"/>
      <w:r>
        <w:rPr>
          <w:rStyle w:val="st46"/>
        </w:rPr>
        <w:t>}</w:t>
      </w:r>
    </w:p>
    <w:sectPr w:rsidR="00313F09" w:rsidSect="00DA318E">
      <w:pgSz w:w="11906" w:h="16838"/>
      <w:pgMar w:top="142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4C"/>
    <w:rsid w:val="00026CA0"/>
    <w:rsid w:val="000B7189"/>
    <w:rsid w:val="000F2E23"/>
    <w:rsid w:val="000F79AF"/>
    <w:rsid w:val="00167958"/>
    <w:rsid w:val="001A759D"/>
    <w:rsid w:val="001C79D5"/>
    <w:rsid w:val="001D2BC0"/>
    <w:rsid w:val="001E1521"/>
    <w:rsid w:val="00224126"/>
    <w:rsid w:val="00254C12"/>
    <w:rsid w:val="00292AD1"/>
    <w:rsid w:val="002B32D2"/>
    <w:rsid w:val="00313F09"/>
    <w:rsid w:val="003B5C21"/>
    <w:rsid w:val="003D1AB9"/>
    <w:rsid w:val="00400C9A"/>
    <w:rsid w:val="004E4797"/>
    <w:rsid w:val="005D7C1B"/>
    <w:rsid w:val="005E105F"/>
    <w:rsid w:val="006359A9"/>
    <w:rsid w:val="006A344A"/>
    <w:rsid w:val="0072381E"/>
    <w:rsid w:val="00794DEF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AB1972"/>
    <w:rsid w:val="00B327DB"/>
    <w:rsid w:val="00BD7521"/>
    <w:rsid w:val="00C34F4C"/>
    <w:rsid w:val="00C8365F"/>
    <w:rsid w:val="00CA29B3"/>
    <w:rsid w:val="00CC666A"/>
    <w:rsid w:val="00DA318E"/>
    <w:rsid w:val="00DB56D8"/>
    <w:rsid w:val="00E12E9D"/>
    <w:rsid w:val="00EB01FD"/>
    <w:rsid w:val="00EB7F93"/>
    <w:rsid w:val="00EC7383"/>
    <w:rsid w:val="00ED01F5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2F97A"/>
  <w15:docId w15:val="{319934A1-B78A-4280-8818-6474901E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F4C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313F09"/>
    <w:rPr>
      <w:i/>
      <w:iCs/>
      <w:color w:val="0000FF"/>
    </w:rPr>
  </w:style>
  <w:style w:type="character" w:customStyle="1" w:styleId="st46">
    <w:name w:val="st46"/>
    <w:uiPriority w:val="99"/>
    <w:rsid w:val="00313F0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2489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Ковбасенко Інна Олегівна</cp:lastModifiedBy>
  <cp:revision>3</cp:revision>
  <dcterms:created xsi:type="dcterms:W3CDTF">2022-12-12T12:21:00Z</dcterms:created>
  <dcterms:modified xsi:type="dcterms:W3CDTF">2022-12-12T12:22:00Z</dcterms:modified>
</cp:coreProperties>
</file>