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69" w:rsidRPr="009E792D" w:rsidRDefault="00ED3069" w:rsidP="00ED3069">
      <w:pPr>
        <w:jc w:val="right"/>
        <w:rPr>
          <w:rFonts w:ascii="Times New Roman" w:hAnsi="Times New Roman"/>
          <w:color w:val="000000"/>
          <w:sz w:val="24"/>
          <w:szCs w:val="24"/>
        </w:rPr>
      </w:pPr>
      <w:r w:rsidRPr="009E792D">
        <w:rPr>
          <w:rFonts w:ascii="Times New Roman" w:hAnsi="Times New Roman"/>
          <w:color w:val="000000"/>
          <w:sz w:val="24"/>
          <w:szCs w:val="24"/>
        </w:rPr>
        <w:t>Додаток 3</w:t>
      </w:r>
      <w:r w:rsidRPr="009E792D">
        <w:rPr>
          <w:rFonts w:ascii="Times New Roman" w:hAnsi="Times New Roman"/>
          <w:color w:val="000000"/>
          <w:sz w:val="24"/>
          <w:szCs w:val="24"/>
        </w:rPr>
        <w:br/>
        <w:t>до Порядку</w:t>
      </w:r>
    </w:p>
    <w:p w:rsidR="00ED3069" w:rsidRDefault="00ED3069" w:rsidP="00ED3069">
      <w:pPr>
        <w:keepNext/>
        <w:keepLines/>
        <w:spacing w:before="720" w:after="360"/>
        <w:jc w:val="center"/>
        <w:rPr>
          <w:rFonts w:ascii="Times New Roman" w:hAnsi="Times New Roman"/>
          <w:color w:val="000000"/>
          <w:sz w:val="28"/>
          <w:szCs w:val="28"/>
        </w:rPr>
      </w:pPr>
      <w:r>
        <w:rPr>
          <w:rFonts w:ascii="Times New Roman" w:hAnsi="Times New Roman"/>
          <w:color w:val="000000"/>
          <w:sz w:val="28"/>
          <w:szCs w:val="28"/>
        </w:rPr>
        <w:t>АКТ</w:t>
      </w:r>
      <w:r>
        <w:rPr>
          <w:rFonts w:ascii="Times New Roman" w:hAnsi="Times New Roman"/>
          <w:color w:val="000000"/>
          <w:sz w:val="28"/>
          <w:szCs w:val="28"/>
        </w:rPr>
        <w:br/>
        <w:t xml:space="preserve">про ознайомлення особи або членів сім’ї, </w:t>
      </w:r>
      <w:r>
        <w:rPr>
          <w:rFonts w:ascii="Times New Roman" w:hAnsi="Times New Roman"/>
          <w:color w:val="000000"/>
          <w:sz w:val="28"/>
          <w:szCs w:val="28"/>
        </w:rPr>
        <w:br/>
        <w:t xml:space="preserve">які приймають дітей на оздоровлення та відпочинок </w:t>
      </w:r>
      <w:r>
        <w:rPr>
          <w:rFonts w:ascii="Times New Roman" w:hAnsi="Times New Roman"/>
          <w:color w:val="000000"/>
          <w:sz w:val="28"/>
          <w:szCs w:val="28"/>
        </w:rPr>
        <w:br/>
        <w:t>з України, з умовами організації виїзду дітей-сиріт і дітей,</w:t>
      </w:r>
      <w:r>
        <w:rPr>
          <w:rFonts w:ascii="Times New Roman" w:hAnsi="Times New Roman"/>
          <w:color w:val="000000"/>
          <w:sz w:val="28"/>
          <w:szCs w:val="28"/>
        </w:rPr>
        <w:br/>
        <w:t xml:space="preserve">позбавлених батьківського піклування, за кордон </w:t>
      </w:r>
      <w:r>
        <w:rPr>
          <w:rFonts w:ascii="Times New Roman" w:hAnsi="Times New Roman"/>
          <w:color w:val="000000"/>
          <w:sz w:val="28"/>
          <w:szCs w:val="28"/>
        </w:rPr>
        <w:br/>
        <w:t xml:space="preserve">на оздоровлення та відпочинок </w:t>
      </w:r>
    </w:p>
    <w:p w:rsidR="00ED3069" w:rsidRPr="009E792D" w:rsidRDefault="00ED3069" w:rsidP="00ED3069">
      <w:pPr>
        <w:tabs>
          <w:tab w:val="left" w:pos="2570"/>
        </w:tabs>
        <w:spacing w:before="100"/>
        <w:ind w:firstLine="709"/>
        <w:jc w:val="both"/>
        <w:rPr>
          <w:rFonts w:ascii="Times New Roman" w:hAnsi="Times New Roman"/>
          <w:color w:val="000000"/>
          <w:sz w:val="24"/>
          <w:szCs w:val="24"/>
        </w:rPr>
      </w:pPr>
      <w:r w:rsidRPr="009E792D">
        <w:rPr>
          <w:rFonts w:ascii="Times New Roman" w:hAnsi="Times New Roman"/>
          <w:color w:val="000000"/>
          <w:sz w:val="24"/>
          <w:szCs w:val="24"/>
        </w:rPr>
        <w:t>Акт про ознайомлення особи або членів сім’ї, які приймають дітей на відпочинок та оздоровлення з України, підтверджує те, що особа або члени сім’ї __________________________</w:t>
      </w:r>
      <w:r w:rsidR="00434D0B">
        <w:rPr>
          <w:rFonts w:ascii="Times New Roman" w:hAnsi="Times New Roman"/>
          <w:color w:val="000000"/>
          <w:sz w:val="24"/>
          <w:szCs w:val="24"/>
        </w:rPr>
        <w:t>____________________</w:t>
      </w:r>
      <w:r w:rsidRPr="009E792D">
        <w:rPr>
          <w:rFonts w:ascii="Times New Roman" w:hAnsi="Times New Roman"/>
          <w:color w:val="000000"/>
          <w:sz w:val="24"/>
          <w:szCs w:val="24"/>
        </w:rPr>
        <w:t xml:space="preserve">_________________________________, </w:t>
      </w:r>
    </w:p>
    <w:p w:rsidR="00ED3069" w:rsidRPr="009E792D" w:rsidRDefault="00ED3069" w:rsidP="00ED3069">
      <w:pPr>
        <w:tabs>
          <w:tab w:val="left" w:pos="2570"/>
        </w:tabs>
        <w:jc w:val="center"/>
        <w:rPr>
          <w:rFonts w:ascii="Times New Roman" w:hAnsi="Times New Roman"/>
          <w:color w:val="000000"/>
          <w:sz w:val="20"/>
        </w:rPr>
      </w:pPr>
      <w:r w:rsidRPr="009E792D">
        <w:rPr>
          <w:rFonts w:ascii="Times New Roman" w:hAnsi="Times New Roman"/>
          <w:color w:val="000000"/>
          <w:sz w:val="20"/>
        </w:rPr>
        <w:t>(прізвище, ім’я, по батькові (за наявності)</w:t>
      </w:r>
    </w:p>
    <w:p w:rsidR="00ED3069" w:rsidRPr="009E792D" w:rsidRDefault="00ED3069" w:rsidP="00ED3069">
      <w:pPr>
        <w:tabs>
          <w:tab w:val="left" w:pos="2570"/>
        </w:tabs>
        <w:jc w:val="both"/>
        <w:rPr>
          <w:rFonts w:ascii="Times New Roman" w:hAnsi="Times New Roman"/>
          <w:color w:val="000000"/>
          <w:sz w:val="24"/>
          <w:szCs w:val="24"/>
        </w:rPr>
      </w:pPr>
      <w:r w:rsidRPr="009E792D">
        <w:rPr>
          <w:rFonts w:ascii="Times New Roman" w:hAnsi="Times New Roman"/>
          <w:color w:val="000000"/>
          <w:sz w:val="24"/>
          <w:szCs w:val="24"/>
        </w:rPr>
        <w:t xml:space="preserve">яка (які) проживають за </w:t>
      </w:r>
      <w:proofErr w:type="spellStart"/>
      <w:r w:rsidRPr="009E792D">
        <w:rPr>
          <w:rFonts w:ascii="Times New Roman" w:hAnsi="Times New Roman"/>
          <w:color w:val="000000"/>
          <w:sz w:val="24"/>
          <w:szCs w:val="24"/>
        </w:rPr>
        <w:t>адресою</w:t>
      </w:r>
      <w:proofErr w:type="spellEnd"/>
      <w:r w:rsidRPr="009E792D">
        <w:rPr>
          <w:rFonts w:ascii="Times New Roman" w:hAnsi="Times New Roman"/>
          <w:color w:val="000000"/>
          <w:sz w:val="24"/>
          <w:szCs w:val="24"/>
        </w:rPr>
        <w:t xml:space="preserve"> _______________</w:t>
      </w:r>
      <w:r w:rsidR="00434D0B">
        <w:rPr>
          <w:rFonts w:ascii="Times New Roman" w:hAnsi="Times New Roman"/>
          <w:color w:val="000000"/>
          <w:sz w:val="24"/>
          <w:szCs w:val="24"/>
        </w:rPr>
        <w:t>________________</w:t>
      </w:r>
      <w:bookmarkStart w:id="0" w:name="_GoBack"/>
      <w:bookmarkEnd w:id="0"/>
      <w:r w:rsidRPr="009E792D">
        <w:rPr>
          <w:rFonts w:ascii="Times New Roman" w:hAnsi="Times New Roman"/>
          <w:color w:val="000000"/>
          <w:sz w:val="24"/>
          <w:szCs w:val="24"/>
        </w:rPr>
        <w:t>___________</w:t>
      </w:r>
      <w:r w:rsidRPr="009E792D">
        <w:rPr>
          <w:rFonts w:ascii="Times New Roman" w:hAnsi="Times New Roman"/>
          <w:color w:val="000000"/>
          <w:sz w:val="24"/>
          <w:szCs w:val="24"/>
          <w:lang w:val="ru-RU"/>
        </w:rPr>
        <w:t>_</w:t>
      </w:r>
      <w:r w:rsidRPr="009E792D">
        <w:rPr>
          <w:rFonts w:ascii="Times New Roman" w:hAnsi="Times New Roman"/>
          <w:color w:val="000000"/>
          <w:sz w:val="24"/>
          <w:szCs w:val="24"/>
        </w:rPr>
        <w:t>________,</w:t>
      </w:r>
    </w:p>
    <w:p w:rsidR="00ED3069" w:rsidRPr="009E792D" w:rsidRDefault="00ED3069" w:rsidP="00ED3069">
      <w:pPr>
        <w:tabs>
          <w:tab w:val="left" w:pos="2120"/>
        </w:tabs>
        <w:spacing w:before="100"/>
        <w:jc w:val="both"/>
        <w:rPr>
          <w:rFonts w:ascii="Times New Roman" w:hAnsi="Times New Roman"/>
          <w:color w:val="000000"/>
          <w:sz w:val="24"/>
          <w:szCs w:val="24"/>
        </w:rPr>
      </w:pPr>
      <w:r w:rsidRPr="009E792D">
        <w:rPr>
          <w:rFonts w:ascii="Times New Roman" w:hAnsi="Times New Roman"/>
          <w:color w:val="000000"/>
          <w:sz w:val="24"/>
          <w:szCs w:val="24"/>
        </w:rPr>
        <w:t>ознайомлена (</w:t>
      </w:r>
      <w:proofErr w:type="spellStart"/>
      <w:r w:rsidRPr="009E792D">
        <w:rPr>
          <w:rFonts w:ascii="Times New Roman" w:hAnsi="Times New Roman"/>
          <w:color w:val="000000"/>
          <w:sz w:val="24"/>
          <w:szCs w:val="24"/>
        </w:rPr>
        <w:t>ознайомле</w:t>
      </w:r>
      <w:r w:rsidRPr="009E792D">
        <w:rPr>
          <w:rFonts w:ascii="Times New Roman" w:hAnsi="Times New Roman"/>
          <w:color w:val="000000"/>
          <w:sz w:val="24"/>
          <w:szCs w:val="24"/>
          <w:lang w:val="ru-RU"/>
        </w:rPr>
        <w:t>ні</w:t>
      </w:r>
      <w:proofErr w:type="spellEnd"/>
      <w:r w:rsidRPr="009E792D">
        <w:rPr>
          <w:rFonts w:ascii="Times New Roman" w:hAnsi="Times New Roman"/>
          <w:color w:val="000000"/>
          <w:sz w:val="24"/>
          <w:szCs w:val="24"/>
        </w:rPr>
        <w:t>) з Порядком організації виїзду дітей-сиріт і дітей, позбавлених батьківського піклування, за кордон на оздоровлення та відпочинок.</w:t>
      </w:r>
    </w:p>
    <w:p w:rsidR="00ED3069" w:rsidRPr="009E792D" w:rsidRDefault="00ED3069" w:rsidP="00ED3069">
      <w:pPr>
        <w:tabs>
          <w:tab w:val="left" w:pos="720"/>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1. Особі або членам сім’ї, які приймають дітей на оздоровлення та відпочинок, роз’яснено, що:</w:t>
      </w:r>
    </w:p>
    <w:p w:rsidR="00ED3069" w:rsidRPr="009E792D" w:rsidRDefault="00ED3069" w:rsidP="00ED3069">
      <w:pPr>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 xml:space="preserve">1) координацію діяльності, пов’язаної з організацією виїзду дітей (двох і більше) віком від 7 до 18 років за кордон на оздоровлення та відпочинок, та контроль за її провадженням здійснюють структурні підрозділи з питань соціального захисту населення обласних, Київської міської держадміністрацій та </w:t>
      </w:r>
      <w:proofErr w:type="spellStart"/>
      <w:r w:rsidRPr="009E792D">
        <w:rPr>
          <w:rFonts w:ascii="Times New Roman" w:hAnsi="Times New Roman"/>
          <w:color w:val="000000"/>
          <w:sz w:val="24"/>
          <w:szCs w:val="24"/>
        </w:rPr>
        <w:t>Нацсоцслужба</w:t>
      </w:r>
      <w:proofErr w:type="spellEnd"/>
      <w:r w:rsidRPr="009E792D">
        <w:rPr>
          <w:rFonts w:ascii="Times New Roman" w:hAnsi="Times New Roman"/>
          <w:color w:val="000000"/>
          <w:sz w:val="24"/>
          <w:szCs w:val="24"/>
        </w:rPr>
        <w:t>;</w:t>
      </w:r>
    </w:p>
    <w:p w:rsidR="00ED3069" w:rsidRPr="009E792D" w:rsidRDefault="00ED3069" w:rsidP="00ED3069">
      <w:pPr>
        <w:tabs>
          <w:tab w:val="left" w:pos="0"/>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2) виїзд дітей за кордон на оздоровлення та відпочинок не є підставою для попереднього знайомства їх із сім’ями з метою подальшого усиновлення. Укладення будь-яких договорів, зобов’язань чи інших документів з організатором поїздки щодо подальшого усиновлення дітей, які перебували в сім’ї на оздоровленні та відпочинку, є незаконним;</w:t>
      </w:r>
    </w:p>
    <w:p w:rsidR="00ED3069" w:rsidRPr="009E792D" w:rsidRDefault="00ED3069" w:rsidP="00ED3069">
      <w:pPr>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 xml:space="preserve">3) усиновлення дітей здійснюється виключно відповідно до Сімейного кодексу України, Закону України “Про охорону </w:t>
      </w:r>
      <w:proofErr w:type="spellStart"/>
      <w:r w:rsidRPr="009E792D">
        <w:rPr>
          <w:rFonts w:ascii="Times New Roman" w:hAnsi="Times New Roman"/>
          <w:color w:val="000000"/>
          <w:sz w:val="24"/>
          <w:szCs w:val="24"/>
        </w:rPr>
        <w:t>дитинстваˮ</w:t>
      </w:r>
      <w:proofErr w:type="spellEnd"/>
      <w:r w:rsidRPr="009E792D">
        <w:rPr>
          <w:rFonts w:ascii="Times New Roman" w:hAnsi="Times New Roman"/>
          <w:color w:val="000000"/>
          <w:sz w:val="24"/>
          <w:szCs w:val="24"/>
        </w:rPr>
        <w:t>, Порядку провадження діяльності з усиновлення та здійснення нагляду за дотриманням прав усиновлених дітей, затвердженого постановою Кабінету Міністрів України від 8 жовтня 2008 р. № 905 (Офіційний вісник України, 2008 р., № 79, ст. 2660).</w:t>
      </w:r>
    </w:p>
    <w:p w:rsidR="00ED3069" w:rsidRPr="009E792D" w:rsidRDefault="00ED3069" w:rsidP="00ED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2. Особа або члени сім’ї, які приймають дітей на оздоровлення та відпочинок,  зобов’язується:</w:t>
      </w:r>
    </w:p>
    <w:p w:rsidR="00ED3069" w:rsidRPr="009E792D" w:rsidRDefault="00ED3069" w:rsidP="00ED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надавати можливість спілкуватися з дитиною керівнику групи дітей, які виїжджають за кордон на оздоровлення та відпочинок, особам, які супроводжують дітей і на яких покладається відповідальність за життя та здоров’я дітей і повернення їх в Україну, структурним підрозділам з питань соціального захисту населення обласних, Київської міської держадміністрацій, підприємствам, установам, організаціям, зокрема благодійним та громадським, за умови, що їх установчими документами передбачається провадження або сприяння діяльності з організації оздоровлення та відпочинку дітей за кордоном, представникам консульської установи чи дипломатичного представництва України;</w:t>
      </w:r>
    </w:p>
    <w:p w:rsidR="00ED3069" w:rsidRPr="009E792D" w:rsidRDefault="00ED3069" w:rsidP="00ED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у разі виникнення ситуації, яка унеможливлює подальше перебування дитини в сім’ї, до якої вона прибула на оздоровлення та відпочинок, зазначена сім’я невідкладно інформує про це керівника групи дітей або особу, яка супроводжує групу дітей, для вирішення питання подальшого влаштування дитини до резервної сім’ї;</w:t>
      </w:r>
    </w:p>
    <w:p w:rsidR="00ED3069" w:rsidRPr="009E792D" w:rsidRDefault="00ED3069" w:rsidP="00ED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 xml:space="preserve">у разі зміни місця проживання дитини,  вилучення дитини правоохоронними органами та органами соціальної опіки, а також виникнення ситуації, що загрожує життю та здоров’ю </w:t>
      </w:r>
      <w:r w:rsidRPr="009E792D">
        <w:rPr>
          <w:rFonts w:ascii="Times New Roman" w:hAnsi="Times New Roman"/>
          <w:color w:val="000000"/>
          <w:sz w:val="24"/>
          <w:szCs w:val="24"/>
        </w:rPr>
        <w:lastRenderedPageBreak/>
        <w:t>дитини і вимагає негайної медичної та психологічної допомоги, сім’я має невідкладно</w:t>
      </w:r>
      <w:r w:rsidRPr="009E792D">
        <w:rPr>
          <w:rFonts w:ascii="Times New Roman" w:hAnsi="Times New Roman"/>
          <w:b/>
          <w:color w:val="000000"/>
          <w:sz w:val="24"/>
          <w:szCs w:val="24"/>
        </w:rPr>
        <w:t xml:space="preserve"> </w:t>
      </w:r>
      <w:r w:rsidRPr="009E792D">
        <w:rPr>
          <w:rFonts w:ascii="Times New Roman" w:hAnsi="Times New Roman"/>
          <w:color w:val="000000"/>
          <w:sz w:val="24"/>
          <w:szCs w:val="24"/>
        </w:rPr>
        <w:t>поінформувати про це керівника групи дітей або особу, яка супроводжує групу дітей, організатора, закордонну дипломатичну установу України;</w:t>
      </w:r>
    </w:p>
    <w:p w:rsidR="00ED3069" w:rsidRPr="009E792D" w:rsidRDefault="00ED3069" w:rsidP="00ED3069">
      <w:pPr>
        <w:tabs>
          <w:tab w:val="left" w:pos="360"/>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забезпечити своєчасне повернення дітей в Україну після закінчення строку перебування в державі, в якій перебували діти на оздоровленні та відпочинку;</w:t>
      </w:r>
    </w:p>
    <w:p w:rsidR="00ED3069" w:rsidRPr="009E792D" w:rsidRDefault="00ED3069" w:rsidP="00ED3069">
      <w:pPr>
        <w:tabs>
          <w:tab w:val="left" w:pos="360"/>
        </w:tabs>
        <w:spacing w:before="100"/>
        <w:ind w:firstLine="567"/>
        <w:jc w:val="both"/>
        <w:rPr>
          <w:rFonts w:ascii="Times New Roman" w:hAnsi="Times New Roman"/>
          <w:color w:val="000000"/>
          <w:sz w:val="24"/>
          <w:szCs w:val="24"/>
        </w:rPr>
      </w:pPr>
      <w:r w:rsidRPr="009E792D">
        <w:rPr>
          <w:rFonts w:ascii="Times New Roman" w:hAnsi="Times New Roman"/>
          <w:color w:val="000000"/>
          <w:sz w:val="24"/>
          <w:szCs w:val="24"/>
        </w:rPr>
        <w:t>не утримувати дітей після закінчення встановленого строку перебування в державі, в якій перебували діти на оздоровленні та відпочинку.</w:t>
      </w:r>
    </w:p>
    <w:p w:rsidR="00ED3069" w:rsidRDefault="00ED3069" w:rsidP="00ED3069">
      <w:pPr>
        <w:tabs>
          <w:tab w:val="left" w:pos="4890"/>
        </w:tabs>
        <w:spacing w:before="100"/>
        <w:ind w:left="142" w:firstLine="450"/>
        <w:jc w:val="both"/>
        <w:rPr>
          <w:rFonts w:ascii="Times New Roman" w:hAnsi="Times New Roman"/>
          <w:color w:val="000000"/>
          <w:sz w:val="28"/>
          <w:szCs w:val="28"/>
        </w:rPr>
      </w:pPr>
    </w:p>
    <w:tbl>
      <w:tblPr>
        <w:tblW w:w="0" w:type="auto"/>
        <w:tblInd w:w="142" w:type="dxa"/>
        <w:tblLook w:val="04A0" w:firstRow="1" w:lastRow="0" w:firstColumn="1" w:lastColumn="0" w:noHBand="0" w:noVBand="1"/>
      </w:tblPr>
      <w:tblGrid>
        <w:gridCol w:w="4863"/>
        <w:gridCol w:w="2716"/>
        <w:gridCol w:w="1566"/>
      </w:tblGrid>
      <w:tr w:rsidR="00ED3069" w:rsidTr="003F4036">
        <w:tc>
          <w:tcPr>
            <w:tcW w:w="4863" w:type="dxa"/>
            <w:hideMark/>
          </w:tcPr>
          <w:p w:rsidR="00ED3069" w:rsidRPr="009E792D" w:rsidRDefault="00ED3069" w:rsidP="003F4036">
            <w:pPr>
              <w:tabs>
                <w:tab w:val="left" w:pos="4890"/>
              </w:tabs>
              <w:spacing w:before="120" w:line="252" w:lineRule="auto"/>
              <w:jc w:val="center"/>
              <w:rPr>
                <w:rFonts w:ascii="Times New Roman" w:hAnsi="Times New Roman"/>
                <w:color w:val="000000"/>
                <w:sz w:val="20"/>
              </w:rPr>
            </w:pPr>
            <w:r w:rsidRPr="009E792D">
              <w:rPr>
                <w:rFonts w:ascii="Times New Roman" w:hAnsi="Times New Roman"/>
                <w:color w:val="000000"/>
                <w:sz w:val="20"/>
              </w:rPr>
              <w:t>__________________</w:t>
            </w:r>
            <w:r w:rsidR="007D5137">
              <w:rPr>
                <w:rFonts w:ascii="Times New Roman" w:hAnsi="Times New Roman"/>
                <w:color w:val="000000"/>
                <w:sz w:val="20"/>
              </w:rPr>
              <w:t>________</w:t>
            </w:r>
            <w:r w:rsidRPr="009E792D">
              <w:rPr>
                <w:rFonts w:ascii="Times New Roman" w:hAnsi="Times New Roman"/>
                <w:color w:val="000000"/>
                <w:sz w:val="20"/>
              </w:rPr>
              <w:t>_</w:t>
            </w:r>
            <w:r w:rsidR="00841AC5">
              <w:rPr>
                <w:rFonts w:ascii="Times New Roman" w:hAnsi="Times New Roman"/>
                <w:color w:val="000000"/>
                <w:sz w:val="20"/>
              </w:rPr>
              <w:t>_______</w:t>
            </w:r>
            <w:r w:rsidRPr="009E792D">
              <w:rPr>
                <w:rFonts w:ascii="Times New Roman" w:hAnsi="Times New Roman"/>
                <w:color w:val="000000"/>
                <w:sz w:val="20"/>
              </w:rPr>
              <w:t>___________</w:t>
            </w:r>
          </w:p>
          <w:p w:rsidR="00ED3069" w:rsidRPr="009E792D" w:rsidRDefault="00ED3069" w:rsidP="003F4036">
            <w:pPr>
              <w:tabs>
                <w:tab w:val="left" w:pos="4890"/>
              </w:tabs>
              <w:spacing w:line="252" w:lineRule="auto"/>
              <w:jc w:val="center"/>
              <w:rPr>
                <w:rFonts w:ascii="Times New Roman" w:hAnsi="Times New Roman"/>
                <w:color w:val="000000"/>
                <w:sz w:val="20"/>
              </w:rPr>
            </w:pPr>
            <w:r w:rsidRPr="009E792D">
              <w:rPr>
                <w:rFonts w:ascii="Times New Roman" w:hAnsi="Times New Roman"/>
                <w:color w:val="000000"/>
                <w:sz w:val="20"/>
              </w:rPr>
              <w:t xml:space="preserve">(прізвище, ім’я, по батькові (за наявності) </w:t>
            </w:r>
          </w:p>
          <w:p w:rsidR="00ED3069" w:rsidRPr="009E792D" w:rsidRDefault="00ED3069" w:rsidP="003F4036">
            <w:pPr>
              <w:tabs>
                <w:tab w:val="left" w:pos="4890"/>
              </w:tabs>
              <w:spacing w:line="252" w:lineRule="auto"/>
              <w:jc w:val="center"/>
              <w:rPr>
                <w:rFonts w:ascii="Times New Roman" w:hAnsi="Times New Roman"/>
                <w:color w:val="000000"/>
                <w:sz w:val="20"/>
              </w:rPr>
            </w:pPr>
            <w:r w:rsidRPr="009E792D">
              <w:rPr>
                <w:rFonts w:ascii="Times New Roman" w:hAnsi="Times New Roman"/>
                <w:color w:val="000000"/>
                <w:sz w:val="20"/>
              </w:rPr>
              <w:t xml:space="preserve">особи або членів сім’ї, які приймають дітей </w:t>
            </w:r>
          </w:p>
          <w:p w:rsidR="00ED3069" w:rsidRPr="009E792D" w:rsidRDefault="00ED3069" w:rsidP="003F4036">
            <w:pPr>
              <w:tabs>
                <w:tab w:val="left" w:pos="4890"/>
              </w:tabs>
              <w:spacing w:line="252" w:lineRule="auto"/>
              <w:jc w:val="center"/>
              <w:rPr>
                <w:rFonts w:ascii="Times New Roman" w:hAnsi="Times New Roman"/>
                <w:color w:val="000000"/>
                <w:sz w:val="20"/>
              </w:rPr>
            </w:pPr>
            <w:r w:rsidRPr="009E792D">
              <w:rPr>
                <w:rFonts w:ascii="Times New Roman" w:hAnsi="Times New Roman"/>
                <w:color w:val="000000"/>
                <w:sz w:val="20"/>
              </w:rPr>
              <w:t>на оздоровлення та відпочинок)</w:t>
            </w:r>
          </w:p>
        </w:tc>
        <w:tc>
          <w:tcPr>
            <w:tcW w:w="2716" w:type="dxa"/>
            <w:hideMark/>
          </w:tcPr>
          <w:p w:rsidR="00ED3069" w:rsidRPr="009E792D" w:rsidRDefault="00ED3069" w:rsidP="003F4036">
            <w:pPr>
              <w:tabs>
                <w:tab w:val="left" w:pos="4890"/>
              </w:tabs>
              <w:spacing w:before="120" w:line="252" w:lineRule="auto"/>
              <w:jc w:val="center"/>
              <w:rPr>
                <w:rFonts w:ascii="Times New Roman" w:hAnsi="Times New Roman"/>
                <w:color w:val="000000"/>
                <w:sz w:val="20"/>
              </w:rPr>
            </w:pPr>
            <w:r w:rsidRPr="009E792D">
              <w:rPr>
                <w:rFonts w:ascii="Times New Roman" w:hAnsi="Times New Roman"/>
                <w:color w:val="000000"/>
                <w:sz w:val="20"/>
              </w:rPr>
              <w:t>______</w:t>
            </w:r>
            <w:r w:rsidR="007D5137">
              <w:rPr>
                <w:rFonts w:ascii="Times New Roman" w:hAnsi="Times New Roman"/>
                <w:color w:val="000000"/>
                <w:sz w:val="20"/>
              </w:rPr>
              <w:t>___</w:t>
            </w:r>
            <w:r w:rsidRPr="009E792D">
              <w:rPr>
                <w:rFonts w:ascii="Times New Roman" w:hAnsi="Times New Roman"/>
                <w:color w:val="000000"/>
                <w:sz w:val="20"/>
              </w:rPr>
              <w:t>__________</w:t>
            </w:r>
            <w:r w:rsidRPr="009E792D">
              <w:rPr>
                <w:rFonts w:ascii="Times New Roman" w:hAnsi="Times New Roman"/>
                <w:color w:val="000000"/>
                <w:sz w:val="20"/>
              </w:rPr>
              <w:br/>
              <w:t>(підпис)</w:t>
            </w:r>
          </w:p>
        </w:tc>
        <w:tc>
          <w:tcPr>
            <w:tcW w:w="1566" w:type="dxa"/>
          </w:tcPr>
          <w:p w:rsidR="00ED3069" w:rsidRDefault="00ED3069" w:rsidP="003F4036">
            <w:pPr>
              <w:tabs>
                <w:tab w:val="left" w:pos="4890"/>
              </w:tabs>
              <w:spacing w:before="100" w:line="252" w:lineRule="auto"/>
              <w:jc w:val="center"/>
              <w:rPr>
                <w:rFonts w:ascii="Times New Roman" w:hAnsi="Times New Roman"/>
                <w:color w:val="000000"/>
                <w:sz w:val="24"/>
                <w:szCs w:val="24"/>
              </w:rPr>
            </w:pPr>
          </w:p>
        </w:tc>
      </w:tr>
      <w:tr w:rsidR="00ED3069" w:rsidTr="003F4036">
        <w:tc>
          <w:tcPr>
            <w:tcW w:w="9145" w:type="dxa"/>
            <w:gridSpan w:val="3"/>
          </w:tcPr>
          <w:p w:rsidR="00ED3069" w:rsidRDefault="00ED3069" w:rsidP="003F4036">
            <w:pPr>
              <w:tabs>
                <w:tab w:val="left" w:pos="4890"/>
              </w:tabs>
              <w:spacing w:before="100" w:line="252" w:lineRule="auto"/>
              <w:ind w:firstLine="450"/>
              <w:jc w:val="both"/>
              <w:rPr>
                <w:rFonts w:ascii="Times New Roman" w:hAnsi="Times New Roman"/>
                <w:color w:val="000000"/>
                <w:sz w:val="24"/>
                <w:szCs w:val="24"/>
              </w:rPr>
            </w:pPr>
          </w:p>
          <w:p w:rsidR="00ED3069" w:rsidRPr="009E792D" w:rsidRDefault="00ED3069" w:rsidP="003F4036">
            <w:pPr>
              <w:tabs>
                <w:tab w:val="left" w:pos="4890"/>
              </w:tabs>
              <w:spacing w:before="100" w:line="252" w:lineRule="auto"/>
              <w:ind w:firstLine="450"/>
              <w:jc w:val="both"/>
              <w:rPr>
                <w:rFonts w:ascii="Times New Roman" w:hAnsi="Times New Roman"/>
                <w:color w:val="000000"/>
                <w:sz w:val="24"/>
                <w:szCs w:val="24"/>
              </w:rPr>
            </w:pPr>
            <w:r w:rsidRPr="009E792D">
              <w:rPr>
                <w:rFonts w:ascii="Times New Roman" w:hAnsi="Times New Roman"/>
                <w:color w:val="000000"/>
                <w:sz w:val="24"/>
                <w:szCs w:val="24"/>
              </w:rPr>
              <w:t xml:space="preserve">Факт складення </w:t>
            </w:r>
            <w:proofErr w:type="spellStart"/>
            <w:r w:rsidRPr="009E792D">
              <w:rPr>
                <w:rFonts w:ascii="Times New Roman" w:hAnsi="Times New Roman"/>
                <w:color w:val="000000"/>
                <w:sz w:val="24"/>
                <w:szCs w:val="24"/>
              </w:rPr>
              <w:t>акта</w:t>
            </w:r>
            <w:proofErr w:type="spellEnd"/>
            <w:r w:rsidRPr="009E792D">
              <w:rPr>
                <w:rFonts w:ascii="Times New Roman" w:hAnsi="Times New Roman"/>
                <w:color w:val="000000"/>
                <w:sz w:val="24"/>
                <w:szCs w:val="24"/>
              </w:rPr>
              <w:t xml:space="preserve"> про ознайомлення особи або членів сім’ї, </w:t>
            </w:r>
            <w:r w:rsidRPr="009E792D">
              <w:rPr>
                <w:rFonts w:ascii="Times New Roman" w:hAnsi="Times New Roman"/>
                <w:color w:val="000000"/>
                <w:sz w:val="24"/>
                <w:szCs w:val="24"/>
              </w:rPr>
              <w:br/>
              <w:t>які приймають дітей на оздоровлення та відпочинок з України, з умовами організації виїзду дітей-сиріт і дітей, позбавлених батьківського піклування,  за кордон на оздоровлення та відпочинок засвідчено:</w:t>
            </w:r>
          </w:p>
          <w:p w:rsidR="00ED3069" w:rsidRDefault="00ED3069" w:rsidP="003F4036">
            <w:pPr>
              <w:tabs>
                <w:tab w:val="left" w:pos="4890"/>
              </w:tabs>
              <w:spacing w:before="100" w:line="252" w:lineRule="auto"/>
              <w:jc w:val="center"/>
              <w:rPr>
                <w:rFonts w:ascii="Times New Roman" w:hAnsi="Times New Roman"/>
                <w:color w:val="000000"/>
                <w:sz w:val="24"/>
                <w:szCs w:val="24"/>
              </w:rPr>
            </w:pPr>
          </w:p>
        </w:tc>
      </w:tr>
      <w:tr w:rsidR="00ED3069" w:rsidTr="003F4036">
        <w:trPr>
          <w:trHeight w:val="697"/>
        </w:trPr>
        <w:tc>
          <w:tcPr>
            <w:tcW w:w="4863" w:type="dxa"/>
            <w:hideMark/>
          </w:tcPr>
          <w:p w:rsidR="00ED3069" w:rsidRPr="009E792D" w:rsidRDefault="00ED3069" w:rsidP="003F4036">
            <w:pPr>
              <w:tabs>
                <w:tab w:val="left" w:pos="4890"/>
              </w:tabs>
              <w:spacing w:line="252" w:lineRule="auto"/>
              <w:jc w:val="center"/>
              <w:rPr>
                <w:rFonts w:ascii="Times New Roman" w:hAnsi="Times New Roman"/>
                <w:color w:val="000000"/>
                <w:sz w:val="20"/>
              </w:rPr>
            </w:pPr>
            <w:r>
              <w:rPr>
                <w:rFonts w:ascii="Times New Roman" w:hAnsi="Times New Roman"/>
                <w:color w:val="000000"/>
              </w:rPr>
              <w:t>______________________</w:t>
            </w:r>
            <w:r>
              <w:rPr>
                <w:rFonts w:ascii="Times New Roman" w:hAnsi="Times New Roman"/>
                <w:color w:val="000000"/>
                <w:lang w:val="ru-RU"/>
              </w:rPr>
              <w:t>__</w:t>
            </w:r>
            <w:r>
              <w:rPr>
                <w:rFonts w:ascii="Times New Roman" w:hAnsi="Times New Roman"/>
                <w:color w:val="000000"/>
              </w:rPr>
              <w:t>__________</w:t>
            </w:r>
            <w:r>
              <w:rPr>
                <w:rFonts w:ascii="Times New Roman" w:hAnsi="Times New Roman"/>
                <w:color w:val="000000"/>
              </w:rPr>
              <w:br/>
            </w:r>
            <w:r w:rsidRPr="009E792D">
              <w:rPr>
                <w:rFonts w:ascii="Times New Roman" w:hAnsi="Times New Roman"/>
                <w:color w:val="000000"/>
                <w:sz w:val="20"/>
              </w:rPr>
              <w:t>(прізвище, ім’я, по батькові (за наявності)</w:t>
            </w:r>
          </w:p>
          <w:p w:rsidR="00ED3069" w:rsidRPr="009E792D" w:rsidRDefault="00ED3069" w:rsidP="003F4036">
            <w:pPr>
              <w:tabs>
                <w:tab w:val="left" w:pos="4890"/>
              </w:tabs>
              <w:spacing w:line="252" w:lineRule="auto"/>
              <w:jc w:val="center"/>
              <w:rPr>
                <w:rFonts w:ascii="Times New Roman" w:hAnsi="Times New Roman"/>
                <w:color w:val="000000"/>
                <w:sz w:val="20"/>
              </w:rPr>
            </w:pPr>
            <w:r w:rsidRPr="009E792D">
              <w:rPr>
                <w:rFonts w:ascii="Times New Roman" w:hAnsi="Times New Roman"/>
                <w:color w:val="000000"/>
                <w:sz w:val="20"/>
              </w:rPr>
              <w:t>особи, яка засвідчила ознайомлення особи або членів</w:t>
            </w:r>
            <w:r w:rsidRPr="009E792D">
              <w:rPr>
                <w:rFonts w:ascii="Times New Roman" w:hAnsi="Times New Roman"/>
                <w:color w:val="000000"/>
                <w:sz w:val="20"/>
              </w:rPr>
              <w:br/>
              <w:t xml:space="preserve">сім’ї, які приймають дітей на оздоровлення та </w:t>
            </w:r>
          </w:p>
          <w:p w:rsidR="00ED3069" w:rsidRDefault="00ED3069" w:rsidP="003F4036">
            <w:pPr>
              <w:tabs>
                <w:tab w:val="left" w:pos="4890"/>
              </w:tabs>
              <w:spacing w:line="252" w:lineRule="auto"/>
              <w:jc w:val="center"/>
              <w:rPr>
                <w:rFonts w:ascii="Times New Roman" w:hAnsi="Times New Roman"/>
                <w:color w:val="000000"/>
                <w:sz w:val="24"/>
                <w:szCs w:val="24"/>
              </w:rPr>
            </w:pPr>
            <w:r w:rsidRPr="009E792D">
              <w:rPr>
                <w:rFonts w:ascii="Times New Roman" w:hAnsi="Times New Roman"/>
                <w:color w:val="000000"/>
                <w:sz w:val="20"/>
              </w:rPr>
              <w:t>відпочинок, найменування посади)</w:t>
            </w:r>
          </w:p>
        </w:tc>
        <w:tc>
          <w:tcPr>
            <w:tcW w:w="2716" w:type="dxa"/>
            <w:hideMark/>
          </w:tcPr>
          <w:p w:rsidR="00ED3069" w:rsidRDefault="00ED3069" w:rsidP="003F4036">
            <w:pPr>
              <w:tabs>
                <w:tab w:val="left" w:pos="4890"/>
              </w:tabs>
              <w:spacing w:line="252" w:lineRule="auto"/>
              <w:jc w:val="center"/>
              <w:rPr>
                <w:rFonts w:ascii="Times New Roman" w:hAnsi="Times New Roman"/>
                <w:color w:val="000000"/>
                <w:sz w:val="24"/>
                <w:szCs w:val="24"/>
              </w:rPr>
            </w:pPr>
            <w:r>
              <w:rPr>
                <w:rFonts w:ascii="Times New Roman" w:hAnsi="Times New Roman"/>
                <w:color w:val="000000"/>
              </w:rPr>
              <w:t>________________</w:t>
            </w:r>
            <w:r>
              <w:rPr>
                <w:rFonts w:ascii="Times New Roman" w:hAnsi="Times New Roman"/>
                <w:color w:val="000000"/>
              </w:rPr>
              <w:br/>
            </w:r>
            <w:r w:rsidRPr="009E792D">
              <w:rPr>
                <w:rFonts w:ascii="Times New Roman" w:hAnsi="Times New Roman"/>
                <w:color w:val="000000"/>
                <w:sz w:val="20"/>
              </w:rPr>
              <w:t>(підпис)</w:t>
            </w:r>
          </w:p>
        </w:tc>
        <w:tc>
          <w:tcPr>
            <w:tcW w:w="1566" w:type="dxa"/>
          </w:tcPr>
          <w:p w:rsidR="00ED3069" w:rsidRDefault="00ED3069" w:rsidP="003F4036">
            <w:pPr>
              <w:tabs>
                <w:tab w:val="left" w:pos="4890"/>
              </w:tabs>
              <w:spacing w:before="100" w:line="252" w:lineRule="auto"/>
              <w:jc w:val="center"/>
              <w:rPr>
                <w:rFonts w:ascii="Times New Roman" w:hAnsi="Times New Roman"/>
                <w:color w:val="000000"/>
                <w:sz w:val="24"/>
                <w:szCs w:val="24"/>
              </w:rPr>
            </w:pPr>
          </w:p>
        </w:tc>
      </w:tr>
    </w:tbl>
    <w:p w:rsidR="00E009DF" w:rsidRDefault="00434D0B"/>
    <w:sectPr w:rsidR="00E009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69"/>
    <w:rsid w:val="0018042A"/>
    <w:rsid w:val="00434D0B"/>
    <w:rsid w:val="007D5137"/>
    <w:rsid w:val="00841AC5"/>
    <w:rsid w:val="009E792D"/>
    <w:rsid w:val="00B0506F"/>
    <w:rsid w:val="00B90FE2"/>
    <w:rsid w:val="00ED3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4A5"/>
  <w15:chartTrackingRefBased/>
  <w15:docId w15:val="{B67CC517-2BAA-41DD-961C-23747DB2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069"/>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2757</Words>
  <Characters>1572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6</cp:revision>
  <dcterms:created xsi:type="dcterms:W3CDTF">2021-11-15T10:13:00Z</dcterms:created>
  <dcterms:modified xsi:type="dcterms:W3CDTF">2021-11-15T15:16:00Z</dcterms:modified>
</cp:coreProperties>
</file>