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98" w:rsidRPr="00DF2898" w:rsidRDefault="00DF2898" w:rsidP="00DF2898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DF2898" w:rsidRPr="00DF2898" w:rsidRDefault="00DF2898" w:rsidP="00DF2898">
      <w:pPr>
        <w:pStyle w:val="a3"/>
        <w:spacing w:before="0" w:after="240"/>
        <w:ind w:left="6804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F2898">
        <w:rPr>
          <w:rFonts w:ascii="Times New Roman" w:hAnsi="Times New Roman"/>
          <w:sz w:val="24"/>
          <w:szCs w:val="24"/>
        </w:rPr>
        <w:t>Додаток</w:t>
      </w:r>
      <w:r w:rsidRPr="00DF2898">
        <w:rPr>
          <w:rFonts w:ascii="Times New Roman" w:hAnsi="Times New Roman"/>
          <w:sz w:val="24"/>
          <w:szCs w:val="24"/>
        </w:rPr>
        <w:br/>
        <w:t>до Порядку</w:t>
      </w:r>
    </w:p>
    <w:p w:rsidR="00DF2898" w:rsidRPr="00DF2898" w:rsidRDefault="00DF2898" w:rsidP="00DF2898">
      <w:pPr>
        <w:pStyle w:val="a3"/>
        <w:spacing w:before="0" w:after="120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F2898">
        <w:rPr>
          <w:rFonts w:ascii="Times New Roman" w:hAnsi="Times New Roman"/>
          <w:b/>
          <w:sz w:val="28"/>
          <w:szCs w:val="28"/>
          <w:highlight w:val="white"/>
        </w:rPr>
        <w:t>ПРИМІРНА ФОРМА АКТА</w:t>
      </w:r>
      <w:r w:rsidRPr="00DF2898">
        <w:rPr>
          <w:rFonts w:ascii="Times New Roman" w:hAnsi="Times New Roman"/>
          <w:b/>
          <w:sz w:val="28"/>
          <w:szCs w:val="28"/>
          <w:highlight w:val="white"/>
        </w:rPr>
        <w:br/>
        <w:t>комісійного обстеження об’єкта, пошкодженого внаслідок</w:t>
      </w:r>
      <w:r w:rsidRPr="00DF2898">
        <w:rPr>
          <w:rFonts w:ascii="Times New Roman" w:hAnsi="Times New Roman"/>
          <w:b/>
          <w:sz w:val="28"/>
          <w:szCs w:val="28"/>
        </w:rPr>
        <w:br/>
        <w:t>збройної агресії Російської Федерації</w:t>
      </w:r>
    </w:p>
    <w:p w:rsidR="00DF2898" w:rsidRPr="00DF2898" w:rsidRDefault="00DF2898" w:rsidP="008644AC">
      <w:pPr>
        <w:pStyle w:val="a3"/>
        <w:spacing w:before="360"/>
        <w:ind w:left="4961" w:firstLine="703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ЗАТВЕРДЖЕНО</w:t>
      </w:r>
    </w:p>
    <w:p w:rsidR="00DF2898" w:rsidRPr="00DF2898" w:rsidRDefault="00DF2898" w:rsidP="00DF2898">
      <w:pPr>
        <w:pStyle w:val="a3"/>
        <w:ind w:left="4678"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Голова комісії</w:t>
      </w:r>
    </w:p>
    <w:p w:rsidR="00DF2898" w:rsidRPr="00DF2898" w:rsidRDefault="00DF2898" w:rsidP="00DF2898">
      <w:pPr>
        <w:pStyle w:val="a3"/>
        <w:ind w:left="4678"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від ___  _______  р. №___________</w:t>
      </w:r>
    </w:p>
    <w:p w:rsidR="00DF2898" w:rsidRPr="00DF2898" w:rsidRDefault="00DF2898" w:rsidP="00DF2898">
      <w:pPr>
        <w:pStyle w:val="a3"/>
        <w:ind w:left="4678"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</w:t>
      </w:r>
    </w:p>
    <w:p w:rsidR="00DF2898" w:rsidRPr="00F76431" w:rsidRDefault="00DF2898" w:rsidP="00DF2898">
      <w:pPr>
        <w:pStyle w:val="a3"/>
        <w:spacing w:before="360"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76431">
        <w:rPr>
          <w:rFonts w:ascii="Times New Roman" w:hAnsi="Times New Roman"/>
          <w:b/>
          <w:sz w:val="24"/>
          <w:szCs w:val="24"/>
        </w:rPr>
        <w:t>АКТ</w:t>
      </w:r>
      <w:r w:rsidRPr="00F76431">
        <w:rPr>
          <w:rFonts w:ascii="Times New Roman" w:hAnsi="Times New Roman"/>
          <w:b/>
          <w:sz w:val="24"/>
          <w:szCs w:val="24"/>
        </w:rPr>
        <w:br/>
      </w:r>
      <w:r w:rsidRPr="00F76431">
        <w:rPr>
          <w:rFonts w:ascii="Times New Roman" w:hAnsi="Times New Roman"/>
          <w:b/>
          <w:sz w:val="24"/>
          <w:szCs w:val="24"/>
          <w:highlight w:val="white"/>
        </w:rPr>
        <w:t>комісійного обстеження об’єкта, пошкодженого внаслідок</w:t>
      </w:r>
      <w:r w:rsidRPr="00F76431">
        <w:rPr>
          <w:rFonts w:ascii="Times New Roman" w:hAnsi="Times New Roman"/>
          <w:b/>
          <w:sz w:val="24"/>
          <w:szCs w:val="24"/>
        </w:rPr>
        <w:br/>
        <w:t>збройної агресії Російської Федерації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06"/>
        <w:gridCol w:w="5160"/>
      </w:tblGrid>
      <w:tr w:rsidR="00DF2898" w:rsidRPr="00DF2898" w:rsidTr="008644AC">
        <w:tc>
          <w:tcPr>
            <w:tcW w:w="25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F76431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DF2898" w:rsidRPr="00F76431" w:rsidRDefault="008644AC" w:rsidP="008644AC">
            <w:pPr>
              <w:pStyle w:val="a3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</w:t>
            </w:r>
            <w:r w:rsidR="00DF2898" w:rsidRPr="00F76431">
              <w:rPr>
                <w:rFonts w:ascii="Times New Roman" w:hAnsi="Times New Roman"/>
                <w:sz w:val="20"/>
              </w:rPr>
              <w:t>(назва адміністративно-територіальної одиниці)</w:t>
            </w:r>
          </w:p>
        </w:tc>
        <w:tc>
          <w:tcPr>
            <w:tcW w:w="2465" w:type="pct"/>
          </w:tcPr>
          <w:p w:rsidR="00DF2898" w:rsidRPr="00DF2898" w:rsidRDefault="008644AC" w:rsidP="008644A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="00DF2898" w:rsidRPr="00DF2898">
              <w:rPr>
                <w:rFonts w:ascii="Times New Roman" w:hAnsi="Times New Roman"/>
                <w:sz w:val="24"/>
                <w:szCs w:val="24"/>
              </w:rPr>
              <w:t>___  ___________ 20__ р.</w:t>
            </w:r>
          </w:p>
        </w:tc>
      </w:tr>
    </w:tbl>
    <w:p w:rsidR="00DF2898" w:rsidRPr="00DF2898" w:rsidRDefault="00DF2898" w:rsidP="00DF2898">
      <w:pPr>
        <w:pStyle w:val="a3"/>
        <w:tabs>
          <w:tab w:val="left" w:pos="9072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Назва об’єкта, що обстежувався, код згідно з ДК 018-2000: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Адреса розташування: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 xml:space="preserve">Кадастровий номер земельної ділянки (у разі присвоєння) </w:t>
      </w:r>
      <w:r w:rsidRPr="00DF2898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Форма власності: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Власник (управитель)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Default="00DF2898" w:rsidP="00F76431">
      <w:pPr>
        <w:pStyle w:val="a3"/>
        <w:spacing w:before="0"/>
        <w:ind w:firstLine="326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ім’я, паспортні дані,</w:t>
      </w:r>
    </w:p>
    <w:p w:rsidR="00F76431" w:rsidRPr="00F76431" w:rsidRDefault="00F76431" w:rsidP="00F76431">
      <w:pPr>
        <w:pStyle w:val="a3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</w:t>
      </w:r>
    </w:p>
    <w:p w:rsidR="00DF2898" w:rsidRPr="00F76431" w:rsidRDefault="00DF2898" w:rsidP="00DF2898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реєстраційний номер облікової картки платника податків;</w:t>
      </w:r>
      <w:r w:rsidRPr="00F76431">
        <w:rPr>
          <w:rFonts w:ascii="Times New Roman" w:hAnsi="Times New Roman"/>
          <w:sz w:val="20"/>
          <w:lang w:val="ru-RU"/>
        </w:rPr>
        <w:t xml:space="preserve"> </w:t>
      </w:r>
      <w:r w:rsidRPr="00F76431">
        <w:rPr>
          <w:rFonts w:ascii="Times New Roman" w:hAnsi="Times New Roman"/>
          <w:sz w:val="20"/>
        </w:rPr>
        <w:t>назва юридичної особи, ЄДРПОУ)</w:t>
      </w:r>
    </w:p>
    <w:p w:rsidR="00DF2898" w:rsidRPr="00DF2898" w:rsidRDefault="00DF2898" w:rsidP="00DF28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Комісія з обстеження об’єкта, пошкодженого внаслідок збройної агре</w:t>
      </w:r>
      <w:r w:rsidR="00F76431">
        <w:rPr>
          <w:rFonts w:ascii="Times New Roman" w:hAnsi="Times New Roman"/>
          <w:sz w:val="24"/>
          <w:szCs w:val="24"/>
        </w:rPr>
        <w:t>сії Російської Федерації (далі -</w:t>
      </w:r>
      <w:r w:rsidRPr="00DF2898">
        <w:rPr>
          <w:rFonts w:ascii="Times New Roman" w:hAnsi="Times New Roman"/>
          <w:sz w:val="24"/>
          <w:szCs w:val="24"/>
        </w:rPr>
        <w:t xml:space="preserve"> комісія) у складі: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заступника 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секретаря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членів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  <w:r w:rsidRPr="00DF2898">
        <w:rPr>
          <w:rFonts w:ascii="Times New Roman" w:hAnsi="Times New Roman"/>
          <w:sz w:val="24"/>
          <w:szCs w:val="24"/>
        </w:rPr>
        <w:t>,</w:t>
      </w:r>
    </w:p>
    <w:p w:rsidR="00DF2898" w:rsidRPr="00F76431" w:rsidRDefault="00DF2898" w:rsidP="00DF2898">
      <w:pPr>
        <w:pStyle w:val="a3"/>
        <w:tabs>
          <w:tab w:val="left" w:pos="9071"/>
        </w:tabs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>що діють на підставі рішення органу місцевого самоврядува</w:t>
      </w:r>
      <w:r w:rsidR="008644AC">
        <w:rPr>
          <w:rFonts w:ascii="Times New Roman" w:hAnsi="Times New Roman"/>
          <w:sz w:val="24"/>
          <w:szCs w:val="24"/>
        </w:rPr>
        <w:t>ння, а у разі його відсутності -</w:t>
      </w:r>
      <w:r w:rsidRPr="00DF2898">
        <w:rPr>
          <w:rFonts w:ascii="Times New Roman" w:hAnsi="Times New Roman"/>
          <w:sz w:val="24"/>
          <w:szCs w:val="24"/>
        </w:rPr>
        <w:t xml:space="preserve"> розпорядження начальника військової адміністрації населеного пункту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F76431" w:rsidRDefault="008644AC" w:rsidP="00DF2898">
      <w:pPr>
        <w:pStyle w:val="a3"/>
        <w:tabs>
          <w:tab w:val="left" w:pos="9071"/>
        </w:tabs>
        <w:spacing w:before="0"/>
        <w:ind w:left="2410" w:firstLine="0"/>
        <w:jc w:val="center"/>
        <w:rPr>
          <w:rFonts w:ascii="Times New Roman" w:hAnsi="Times New Roman"/>
          <w:sz w:val="20"/>
        </w:rPr>
      </w:pPr>
      <w:r w:rsidRPr="008644AC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  <w:r w:rsidR="00DF2898" w:rsidRPr="00F76431">
        <w:rPr>
          <w:rFonts w:ascii="Times New Roman" w:hAnsi="Times New Roman"/>
          <w:sz w:val="20"/>
        </w:rPr>
        <w:t>(дата, номер рішення/розпорядження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  <w:r w:rsidRPr="00DF2898">
        <w:rPr>
          <w:rFonts w:ascii="Times New Roman" w:hAnsi="Times New Roman"/>
          <w:sz w:val="24"/>
          <w:szCs w:val="24"/>
        </w:rPr>
        <w:t>,</w:t>
      </w:r>
    </w:p>
    <w:p w:rsidR="00DF2898" w:rsidRPr="00F76431" w:rsidRDefault="00DF2898" w:rsidP="00DF2898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та назва рішення/розпорядження)</w:t>
      </w:r>
    </w:p>
    <w:p w:rsidR="00F76431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у присутності (власника, співвласників, представника)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F76431" w:rsidRDefault="00F76431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F76431" w:rsidRDefault="00DF2898" w:rsidP="00DF2898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ім’я)</w:t>
      </w:r>
    </w:p>
    <w:p w:rsidR="00DF2898" w:rsidRPr="00DF2898" w:rsidRDefault="00DF2898" w:rsidP="00DF2898">
      <w:pPr>
        <w:pStyle w:val="a3"/>
        <w:tabs>
          <w:tab w:val="left" w:pos="9071"/>
        </w:tabs>
        <w:ind w:right="-1" w:firstLine="0"/>
        <w:rPr>
          <w:rFonts w:ascii="Times New Roman" w:hAnsi="Times New Roman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 xml:space="preserve">на підставі заяви (за наявності) </w:t>
      </w:r>
      <w:r w:rsidRPr="00DF2898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F76431">
        <w:rPr>
          <w:rFonts w:ascii="Times New Roman" w:hAnsi="Times New Roman"/>
          <w:sz w:val="24"/>
          <w:szCs w:val="24"/>
          <w:u w:val="single"/>
        </w:rPr>
        <w:t>_______________________</w:t>
      </w:r>
    </w:p>
    <w:p w:rsidR="00DF2898" w:rsidRPr="00F76431" w:rsidRDefault="00DF2898" w:rsidP="00DF2898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 із зазначенням дати звернення)</w:t>
      </w:r>
    </w:p>
    <w:p w:rsidR="00DF2898" w:rsidRPr="00DF2898" w:rsidRDefault="00DF2898" w:rsidP="00DF2898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та за результатами обстеження, а також результатів аналізу наявної інформації комісія встановила:</w:t>
      </w:r>
    </w:p>
    <w:p w:rsidR="00DF2898" w:rsidRPr="00DF2898" w:rsidRDefault="00DF2898" w:rsidP="00DF2898">
      <w:pPr>
        <w:pStyle w:val="a3"/>
        <w:spacing w:before="240" w:after="12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lang w:val="ru-RU"/>
        </w:rPr>
        <w:t>1</w:t>
      </w:r>
      <w:r w:rsidRPr="00DF2898">
        <w:rPr>
          <w:rFonts w:ascii="Times New Roman" w:hAnsi="Times New Roman"/>
          <w:sz w:val="24"/>
          <w:szCs w:val="24"/>
        </w:rPr>
        <w:t>. Загальні характеристики об’єкта: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дані про віднесення об’єкта до пам’яток культурної спадщини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рік будівництва (останнього капітального ремонту, реконструкції)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площа, </w:t>
      </w:r>
      <w:proofErr w:type="spellStart"/>
      <w:r w:rsidRPr="00DF2898">
        <w:rPr>
          <w:rFonts w:ascii="Times New Roman" w:hAnsi="Times New Roman"/>
          <w:sz w:val="24"/>
          <w:szCs w:val="24"/>
        </w:rPr>
        <w:t>кв</w:t>
      </w:r>
      <w:proofErr w:type="spellEnd"/>
      <w:r w:rsidRPr="00DF2898">
        <w:rPr>
          <w:rFonts w:ascii="Times New Roman" w:hAnsi="Times New Roman"/>
          <w:sz w:val="24"/>
          <w:szCs w:val="24"/>
        </w:rPr>
        <w:t xml:space="preserve">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поверхів: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підземних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мансардних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секцій: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кількість квартир: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площа вбудованих нежитлових приміщень, </w:t>
      </w:r>
      <w:proofErr w:type="spellStart"/>
      <w:r w:rsidRPr="00DF2898">
        <w:rPr>
          <w:rFonts w:ascii="Times New Roman" w:hAnsi="Times New Roman"/>
          <w:sz w:val="24"/>
          <w:szCs w:val="24"/>
        </w:rPr>
        <w:t>кв</w:t>
      </w:r>
      <w:proofErr w:type="spellEnd"/>
      <w:r w:rsidRPr="00DF2898">
        <w:rPr>
          <w:rFonts w:ascii="Times New Roman" w:hAnsi="Times New Roman"/>
          <w:sz w:val="24"/>
          <w:szCs w:val="24"/>
        </w:rPr>
        <w:t xml:space="preserve">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F76431" w:rsidRDefault="00DF2898" w:rsidP="00DF2898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(зазначається перелік наявних документів та місце їх зберігання)</w:t>
      </w:r>
    </w:p>
    <w:p w:rsidR="00DF2898" w:rsidRPr="00DF2898" w:rsidRDefault="00DF2898" w:rsidP="00DF2898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53"/>
        <w:gridCol w:w="4113"/>
      </w:tblGrid>
      <w:tr w:rsidR="00DF2898" w:rsidRPr="00DF2898" w:rsidTr="00F76431">
        <w:trPr>
          <w:trHeight w:val="617"/>
        </w:trPr>
        <w:tc>
          <w:tcPr>
            <w:tcW w:w="3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98" w:rsidRPr="00DF2898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898" w:rsidRPr="00DF2898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Загальна характеристика (основний тип, конструкція, матеріал тощо)</w:t>
            </w:r>
          </w:p>
        </w:tc>
      </w:tr>
      <w:tr w:rsidR="00DF2898" w:rsidRPr="00DF2898" w:rsidTr="00F76431">
        <w:tc>
          <w:tcPr>
            <w:tcW w:w="3035" w:type="pct"/>
            <w:tcBorders>
              <w:top w:val="single" w:sz="4" w:space="0" w:color="auto"/>
            </w:tcBorders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1. Фундаменти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rPr>
          <w:trHeight w:val="645"/>
        </w:trPr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3. Перекриття: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першого поверху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міжповерхові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горища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4. Покриття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5. Покрівлі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6. Заповнення віконних прорізів (вікна)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7. Заповнення дверних прорізів (вхідні двері)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8. Опорядження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фасад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lastRenderedPageBreak/>
              <w:t>підлоги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стеля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внутрішні стіни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9. Внутрішні інженерні системи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газопостачання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каналізація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898" w:rsidRPr="00DF2898" w:rsidTr="00F76431">
        <w:tc>
          <w:tcPr>
            <w:tcW w:w="303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опалення</w:t>
            </w:r>
          </w:p>
        </w:tc>
        <w:tc>
          <w:tcPr>
            <w:tcW w:w="1965" w:type="pct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898" w:rsidRPr="00DF2898" w:rsidRDefault="00DF2898" w:rsidP="00DF2898">
      <w:pPr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</w:t>
      </w:r>
      <w:r w:rsidR="00F76431">
        <w:rPr>
          <w:rFonts w:ascii="Times New Roman" w:hAnsi="Times New Roman"/>
          <w:sz w:val="24"/>
          <w:szCs w:val="24"/>
        </w:rPr>
        <w:t>_____</w:t>
      </w:r>
    </w:p>
    <w:p w:rsidR="00DF2898" w:rsidRPr="008644AC" w:rsidRDefault="008644AC" w:rsidP="008644AC">
      <w:pPr>
        <w:pStyle w:val="a3"/>
        <w:ind w:left="1078" w:hanging="10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Примітка. 1. </w:t>
      </w:r>
      <w:r w:rsidR="00DF2898" w:rsidRPr="008644AC">
        <w:rPr>
          <w:rFonts w:ascii="Times New Roman" w:hAnsi="Times New Roman"/>
          <w:sz w:val="20"/>
        </w:rPr>
        <w:t xml:space="preserve">Інформація щодо основних конструктивних елементів та інженерних систем  об’єкта зазначається за </w:t>
      </w:r>
      <w:r w:rsidRPr="008644AC">
        <w:rPr>
          <w:rFonts w:ascii="Times New Roman" w:hAnsi="Times New Roman"/>
          <w:sz w:val="20"/>
        </w:rPr>
        <w:t xml:space="preserve">  </w:t>
      </w:r>
      <w:r w:rsidR="00DF2898" w:rsidRPr="008644AC">
        <w:rPr>
          <w:rFonts w:ascii="Times New Roman" w:hAnsi="Times New Roman"/>
          <w:sz w:val="20"/>
        </w:rPr>
        <w:t>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:rsidR="00DF2898" w:rsidRPr="00DF2898" w:rsidRDefault="00DF2898" w:rsidP="00DF2898">
      <w:pPr>
        <w:pStyle w:val="a3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>2. Загальна характеристика пошкоджень об’єкта: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орієнтовна дата пошкодження об’єкта: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2"/>
        </w:tabs>
        <w:ind w:right="-1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ймовірні причини пошкодження об’єкта: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rPr>
          <w:rFonts w:ascii="Times New Roman" w:hAnsi="Times New Roman"/>
          <w:color w:val="0D0D0D"/>
          <w:sz w:val="24"/>
          <w:szCs w:val="24"/>
          <w:highlight w:val="whit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характеристика пошкоджень (з орієнтовним обсягом пошкоджень):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фундамент: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зовнішні стіни, фасад: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дах/покрівля: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внутрішні стіни/перегородки: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підлоги: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заповнення віконних та дверних прорізів: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інженерні мережі та обладнання: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інші конструкції та елементи будівлі: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Інформація щодо виконаних на дату обстеження ремонтно-відновлювальних робіт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DF2898" w:rsidRPr="00DF2898" w:rsidRDefault="00DF2898" w:rsidP="00DF2898">
      <w:pPr>
        <w:pStyle w:val="a3"/>
        <w:tabs>
          <w:tab w:val="left" w:pos="9071"/>
        </w:tabs>
        <w:ind w:right="-1" w:firstLine="0"/>
        <w:rPr>
          <w:rFonts w:ascii="Times New Roman" w:hAnsi="Times New Roman"/>
          <w:color w:val="0D0D0D"/>
          <w:sz w:val="24"/>
          <w:szCs w:val="24"/>
          <w:u w:val="single"/>
        </w:rPr>
      </w:pPr>
      <w:bookmarkStart w:id="1" w:name="_heading=h.gjdgxs" w:colFirst="0" w:colLast="0"/>
      <w:bookmarkEnd w:id="1"/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Інша додаткова інформація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DF2898" w:rsidRDefault="00DF2898" w:rsidP="00DF2898">
      <w:pPr>
        <w:pStyle w:val="a3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Висновки:  </w:t>
      </w:r>
    </w:p>
    <w:p w:rsidR="00DF2898" w:rsidRPr="00DF2898" w:rsidRDefault="00DF2898" w:rsidP="00DF2898">
      <w:pPr>
        <w:pStyle w:val="a3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До </w:t>
      </w:r>
      <w:proofErr w:type="spellStart"/>
      <w:r w:rsidRPr="00DF2898">
        <w:rPr>
          <w:rFonts w:ascii="Times New Roman" w:hAnsi="Times New Roman"/>
          <w:color w:val="0D0D0D"/>
          <w:sz w:val="24"/>
          <w:szCs w:val="24"/>
        </w:rPr>
        <w:t>акта</w:t>
      </w:r>
      <w:proofErr w:type="spellEnd"/>
      <w:r w:rsidRPr="00DF2898">
        <w:rPr>
          <w:rFonts w:ascii="Times New Roman" w:hAnsi="Times New Roman"/>
          <w:color w:val="0D0D0D"/>
          <w:sz w:val="24"/>
          <w:szCs w:val="24"/>
        </w:rPr>
        <w:t xml:space="preserve"> комісійного обстеження додаються:</w:t>
      </w:r>
    </w:p>
    <w:p w:rsidR="00DF2898" w:rsidRPr="00DF2898" w:rsidRDefault="00DF2898" w:rsidP="00DF2898">
      <w:pPr>
        <w:pStyle w:val="a3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="00F76431">
        <w:rPr>
          <w:rFonts w:ascii="Times New Roman" w:hAnsi="Times New Roman"/>
          <w:sz w:val="24"/>
          <w:szCs w:val="24"/>
          <w:u w:val="single"/>
        </w:rPr>
        <w:t>___________</w:t>
      </w:r>
    </w:p>
    <w:p w:rsidR="00DF2898" w:rsidRPr="008644AC" w:rsidRDefault="00DF2898" w:rsidP="00DF2898">
      <w:pPr>
        <w:pStyle w:val="a3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  <w:r w:rsidRPr="008644AC">
        <w:rPr>
          <w:rFonts w:ascii="Times New Roman" w:hAnsi="Times New Roman"/>
          <w:color w:val="0D0D0D"/>
          <w:sz w:val="20"/>
        </w:rPr>
        <w:t>(перелік документів, у тому числі результати фотофіксації пошкодженого об’єкта)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2542"/>
        <w:gridCol w:w="3650"/>
      </w:tblGrid>
      <w:tr w:rsidR="00DF2898" w:rsidRPr="00DF2898" w:rsidTr="00B913F3">
        <w:tc>
          <w:tcPr>
            <w:tcW w:w="3095" w:type="dxa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Заступник голови</w:t>
            </w:r>
          </w:p>
        </w:tc>
        <w:tc>
          <w:tcPr>
            <w:tcW w:w="2542" w:type="dxa"/>
          </w:tcPr>
          <w:p w:rsidR="00DF2898" w:rsidRPr="00F76431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DF2898" w:rsidRPr="00F76431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DF2898" w:rsidRPr="00DF2898" w:rsidTr="008644AC">
        <w:trPr>
          <w:trHeight w:val="186"/>
        </w:trPr>
        <w:tc>
          <w:tcPr>
            <w:tcW w:w="3095" w:type="dxa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DF2898" w:rsidRPr="00DF2898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50" w:type="dxa"/>
          </w:tcPr>
          <w:p w:rsidR="00DF2898" w:rsidRPr="00DF2898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DF2898" w:rsidRPr="00DF2898" w:rsidTr="00B913F3">
        <w:tc>
          <w:tcPr>
            <w:tcW w:w="3095" w:type="dxa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Члени комісії</w:t>
            </w:r>
          </w:p>
        </w:tc>
        <w:tc>
          <w:tcPr>
            <w:tcW w:w="2542" w:type="dxa"/>
          </w:tcPr>
          <w:p w:rsidR="00DF2898" w:rsidRPr="00F76431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DF2898" w:rsidRPr="00F76431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DF2898" w:rsidRPr="00DF2898" w:rsidTr="00B913F3">
        <w:tc>
          <w:tcPr>
            <w:tcW w:w="3095" w:type="dxa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DF2898" w:rsidRPr="00F76431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DF2898" w:rsidRPr="00F76431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DF2898" w:rsidRPr="00DF2898" w:rsidTr="00B913F3">
        <w:tc>
          <w:tcPr>
            <w:tcW w:w="3095" w:type="dxa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DF2898" w:rsidRPr="00F76431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DF2898" w:rsidRPr="00F76431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DF2898" w:rsidRPr="00DF2898" w:rsidRDefault="00DF2898" w:rsidP="00DF289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2097"/>
        <w:gridCol w:w="3512"/>
      </w:tblGrid>
      <w:tr w:rsidR="00DF2898" w:rsidRPr="00DF2898" w:rsidTr="00F76431">
        <w:trPr>
          <w:trHeight w:val="1002"/>
        </w:trPr>
        <w:tc>
          <w:tcPr>
            <w:tcW w:w="3678" w:type="dxa"/>
          </w:tcPr>
          <w:p w:rsidR="00DF2898" w:rsidRPr="00DF2898" w:rsidRDefault="00DF2898" w:rsidP="00B913F3">
            <w:pPr>
              <w:pStyle w:val="a3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Власник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(управитель/представник)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 разі участі в обстеженні)</w:t>
            </w:r>
          </w:p>
        </w:tc>
        <w:tc>
          <w:tcPr>
            <w:tcW w:w="2097" w:type="dxa"/>
            <w:vAlign w:val="bottom"/>
          </w:tcPr>
          <w:p w:rsidR="00DF2898" w:rsidRPr="00DF2898" w:rsidRDefault="00DF2898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512" w:type="dxa"/>
            <w:vAlign w:val="bottom"/>
          </w:tcPr>
          <w:p w:rsidR="00DF2898" w:rsidRPr="00DF2898" w:rsidRDefault="00EB466B" w:rsidP="00B913F3">
            <w:pPr>
              <w:pStyle w:val="a3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____________________</w:t>
            </w:r>
          </w:p>
          <w:p w:rsidR="00DF2898" w:rsidRPr="00F76431" w:rsidRDefault="00DF2898" w:rsidP="00B913F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8A4265" w:rsidRDefault="008A4265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Default="00EB466B">
      <w:pPr>
        <w:rPr>
          <w:rFonts w:ascii="Times New Roman" w:hAnsi="Times New Roman"/>
          <w:sz w:val="24"/>
          <w:szCs w:val="24"/>
        </w:rPr>
      </w:pPr>
    </w:p>
    <w:p w:rsidR="00EB466B" w:rsidRPr="00EB466B" w:rsidRDefault="00EB466B">
      <w:pPr>
        <w:rPr>
          <w:rFonts w:ascii="Times New Roman" w:hAnsi="Times New Roman"/>
          <w:sz w:val="22"/>
          <w:szCs w:val="24"/>
        </w:rPr>
      </w:pPr>
      <w:r w:rsidRPr="00EB466B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згідно з Постановою КМ </w:t>
      </w:r>
      <w:r w:rsidRPr="00EB466B">
        <w:rPr>
          <w:rStyle w:val="st131"/>
          <w:rFonts w:ascii="Times New Roman" w:hAnsi="Times New Roman"/>
          <w:color w:val="auto"/>
          <w:sz w:val="24"/>
        </w:rPr>
        <w:t>№ 700 від 14.06.2022</w:t>
      </w:r>
      <w:r w:rsidRPr="00EB466B">
        <w:rPr>
          <w:rStyle w:val="st46"/>
          <w:rFonts w:ascii="Times New Roman" w:hAnsi="Times New Roman"/>
          <w:color w:val="auto"/>
          <w:sz w:val="24"/>
        </w:rPr>
        <w:t>}</w:t>
      </w:r>
    </w:p>
    <w:sectPr w:rsidR="00EB466B" w:rsidRPr="00EB466B" w:rsidSect="00F76431">
      <w:headerReference w:type="even" r:id="rId6"/>
      <w:headerReference w:type="default" r:id="rId7"/>
      <w:pgSz w:w="11906" w:h="16838" w:code="9"/>
      <w:pgMar w:top="720" w:right="720" w:bottom="720" w:left="720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8C" w:rsidRDefault="00AD3F8C">
      <w:r>
        <w:separator/>
      </w:r>
    </w:p>
  </w:endnote>
  <w:endnote w:type="continuationSeparator" w:id="0">
    <w:p w:rsidR="00AD3F8C" w:rsidRDefault="00AD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8C" w:rsidRDefault="00AD3F8C">
      <w:r>
        <w:separator/>
      </w:r>
    </w:p>
  </w:footnote>
  <w:footnote w:type="continuationSeparator" w:id="0">
    <w:p w:rsidR="00AD3F8C" w:rsidRDefault="00AD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DF289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AD3F8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842E0B" w:rsidRDefault="00DF2898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42E0B">
      <w:rPr>
        <w:rFonts w:ascii="Times New Roman" w:hAnsi="Times New Roman"/>
        <w:sz w:val="28"/>
        <w:szCs w:val="28"/>
      </w:rPr>
      <w:fldChar w:fldCharType="begin"/>
    </w:r>
    <w:r w:rsidRPr="00842E0B">
      <w:rPr>
        <w:rFonts w:ascii="Times New Roman" w:hAnsi="Times New Roman"/>
        <w:sz w:val="28"/>
        <w:szCs w:val="28"/>
      </w:rPr>
      <w:instrText xml:space="preserve">PAGE  </w:instrText>
    </w:r>
    <w:r w:rsidRPr="00842E0B">
      <w:rPr>
        <w:rFonts w:ascii="Times New Roman" w:hAnsi="Times New Roman"/>
        <w:sz w:val="28"/>
        <w:szCs w:val="28"/>
      </w:rPr>
      <w:fldChar w:fldCharType="separate"/>
    </w:r>
    <w:r w:rsidR="00EB466B">
      <w:rPr>
        <w:rFonts w:ascii="Times New Roman" w:hAnsi="Times New Roman"/>
        <w:noProof/>
        <w:sz w:val="28"/>
        <w:szCs w:val="28"/>
      </w:rPr>
      <w:t>4</w:t>
    </w:r>
    <w:r w:rsidRPr="00842E0B">
      <w:rPr>
        <w:rFonts w:ascii="Times New Roman" w:hAnsi="Times New Roman"/>
        <w:sz w:val="28"/>
        <w:szCs w:val="28"/>
      </w:rPr>
      <w:fldChar w:fldCharType="end"/>
    </w:r>
  </w:p>
  <w:p w:rsidR="00525BBB" w:rsidRDefault="00AD3F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98"/>
    <w:rsid w:val="0067681E"/>
    <w:rsid w:val="00743915"/>
    <w:rsid w:val="00821A6C"/>
    <w:rsid w:val="008644AC"/>
    <w:rsid w:val="008A4265"/>
    <w:rsid w:val="00AD3F8C"/>
    <w:rsid w:val="00D52F11"/>
    <w:rsid w:val="00DF2898"/>
    <w:rsid w:val="00EB466B"/>
    <w:rsid w:val="00F3618B"/>
    <w:rsid w:val="00F7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51B3"/>
  <w15:chartTrackingRefBased/>
  <w15:docId w15:val="{0EFAB757-5CB7-482E-BEE1-9AFA8ECC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9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F2898"/>
    <w:pPr>
      <w:spacing w:before="120"/>
      <w:ind w:firstLine="567"/>
    </w:pPr>
  </w:style>
  <w:style w:type="character" w:customStyle="1" w:styleId="st131">
    <w:name w:val="st131"/>
    <w:uiPriority w:val="99"/>
    <w:rsid w:val="00EB466B"/>
    <w:rPr>
      <w:i/>
      <w:iCs/>
      <w:color w:val="0000FF"/>
    </w:rPr>
  </w:style>
  <w:style w:type="character" w:customStyle="1" w:styleId="st46">
    <w:name w:val="st46"/>
    <w:uiPriority w:val="99"/>
    <w:rsid w:val="00EB466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4</cp:revision>
  <dcterms:created xsi:type="dcterms:W3CDTF">2022-06-27T06:22:00Z</dcterms:created>
  <dcterms:modified xsi:type="dcterms:W3CDTF">2022-06-27T06:23:00Z</dcterms:modified>
</cp:coreProperties>
</file>