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4E" w:rsidRPr="00AF204E" w:rsidRDefault="00AF204E" w:rsidP="00AF204E">
      <w:pPr>
        <w:keepNext/>
        <w:keepLines/>
        <w:spacing w:after="240"/>
        <w:ind w:left="4536"/>
        <w:jc w:val="center"/>
        <w:rPr>
          <w:rFonts w:ascii="Times New Roman" w:hAnsi="Times New Roman"/>
          <w:sz w:val="24"/>
          <w:lang w:eastAsia="en-US"/>
        </w:rPr>
      </w:pPr>
      <w:bookmarkStart w:id="0" w:name="_GoBack"/>
      <w:bookmarkEnd w:id="0"/>
      <w:r w:rsidRPr="00AF204E">
        <w:rPr>
          <w:rFonts w:ascii="Times New Roman" w:hAnsi="Times New Roman"/>
          <w:sz w:val="24"/>
          <w:lang w:eastAsia="en-US"/>
        </w:rPr>
        <w:t>Додаток 1</w:t>
      </w:r>
      <w:r w:rsidRPr="00AF204E">
        <w:rPr>
          <w:rFonts w:ascii="Times New Roman" w:hAnsi="Times New Roman"/>
          <w:sz w:val="24"/>
          <w:vertAlign w:val="superscript"/>
          <w:lang w:eastAsia="en-US"/>
        </w:rPr>
        <w:t>7</w:t>
      </w:r>
      <w:r w:rsidRPr="00AF204E">
        <w:rPr>
          <w:rFonts w:ascii="Times New Roman" w:hAnsi="Times New Roman"/>
          <w:sz w:val="24"/>
          <w:lang w:eastAsia="en-US"/>
        </w:rPr>
        <w:br/>
        <w:t>до Ліцензійних умов</w:t>
      </w:r>
    </w:p>
    <w:p w:rsidR="00AF204E" w:rsidRPr="00EE591A" w:rsidRDefault="00AF204E" w:rsidP="00AF204E">
      <w:pPr>
        <w:keepNext/>
        <w:keepLines/>
        <w:spacing w:after="240"/>
        <w:ind w:left="4536"/>
        <w:jc w:val="center"/>
        <w:rPr>
          <w:rFonts w:ascii="Times New Roman" w:hAnsi="Times New Roman"/>
          <w:sz w:val="28"/>
          <w:lang w:eastAsia="en-US"/>
        </w:rPr>
      </w:pPr>
      <w:r w:rsidRPr="00EE591A">
        <w:rPr>
          <w:rFonts w:ascii="Times New Roman" w:hAnsi="Times New Roman"/>
          <w:sz w:val="28"/>
          <w:lang w:eastAsia="en-US"/>
        </w:rPr>
        <w:t>__________________________</w:t>
      </w:r>
      <w:r w:rsidRPr="00EE591A">
        <w:rPr>
          <w:rFonts w:ascii="Times New Roman" w:hAnsi="Times New Roman"/>
          <w:sz w:val="28"/>
          <w:lang w:eastAsia="en-US"/>
        </w:rPr>
        <w:br/>
      </w:r>
      <w:r w:rsidRPr="00EE591A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AF204E" w:rsidRPr="00AF204E" w:rsidRDefault="00AF204E" w:rsidP="00AF204E">
      <w:pPr>
        <w:keepNext/>
        <w:keepLines/>
        <w:spacing w:before="240" w:after="240"/>
        <w:jc w:val="center"/>
        <w:rPr>
          <w:rFonts w:ascii="Times New Roman" w:hAnsi="Times New Roman"/>
          <w:sz w:val="24"/>
          <w:lang w:eastAsia="en-US"/>
        </w:rPr>
      </w:pPr>
      <w:r w:rsidRPr="00AF204E">
        <w:rPr>
          <w:rFonts w:ascii="Times New Roman" w:hAnsi="Times New Roman"/>
          <w:sz w:val="24"/>
          <w:lang w:eastAsia="en-US"/>
        </w:rPr>
        <w:t>ІНФОРМАЦІЯ</w:t>
      </w:r>
      <w:r w:rsidRPr="00AF204E">
        <w:rPr>
          <w:rFonts w:ascii="Times New Roman" w:hAnsi="Times New Roman"/>
          <w:sz w:val="24"/>
          <w:lang w:eastAsia="en-US"/>
        </w:rPr>
        <w:br/>
        <w:t xml:space="preserve">про підтвердження відсутності здійснення контролю за діяльністю суб’єкта господарювання у значенні, наведеному у </w:t>
      </w:r>
      <w:hyperlink r:id="rId4" w:anchor="n10" w:tgtFrame="_blank" w:history="1">
        <w:r w:rsidRPr="00AF204E">
          <w:rPr>
            <w:rFonts w:ascii="Times New Roman" w:hAnsi="Times New Roman"/>
            <w:sz w:val="24"/>
            <w:lang w:eastAsia="en-US"/>
          </w:rPr>
          <w:t>статті 1</w:t>
        </w:r>
      </w:hyperlink>
      <w:r w:rsidRPr="00AF204E">
        <w:rPr>
          <w:rFonts w:ascii="Times New Roman" w:hAnsi="Times New Roman"/>
          <w:sz w:val="24"/>
          <w:lang w:eastAsia="en-US"/>
        </w:rPr>
        <w:t xml:space="preserve"> Закону України “Про захист економічної конкуренції</w:t>
      </w:r>
      <w:r w:rsidRPr="00AF204E">
        <w:rPr>
          <w:rFonts w:ascii="Times New Roman" w:hAnsi="Times New Roman"/>
          <w:sz w:val="24"/>
          <w:lang w:eastAsia="uk-UA"/>
        </w:rPr>
        <w:t>”</w:t>
      </w:r>
      <w:r w:rsidRPr="00AF204E">
        <w:rPr>
          <w:rFonts w:ascii="Times New Roman" w:hAnsi="Times New Roman"/>
          <w:sz w:val="24"/>
          <w:lang w:eastAsia="en-US"/>
        </w:rPr>
        <w:t>, резидентами держав, що здійснюють збройну агресію проти України, у значенні, наведеному у</w:t>
      </w:r>
      <w:hyperlink r:id="rId5" w:anchor="n138" w:tgtFrame="_blank" w:history="1">
        <w:r w:rsidRPr="00AF204E">
          <w:rPr>
            <w:rFonts w:ascii="Times New Roman" w:hAnsi="Times New Roman"/>
            <w:sz w:val="24"/>
            <w:lang w:eastAsia="en-US"/>
          </w:rPr>
          <w:t xml:space="preserve"> статті 1</w:t>
        </w:r>
      </w:hyperlink>
      <w:r w:rsidRPr="00AF204E">
        <w:rPr>
          <w:rFonts w:ascii="Times New Roman" w:hAnsi="Times New Roman"/>
          <w:sz w:val="24"/>
          <w:lang w:eastAsia="en-US"/>
        </w:rPr>
        <w:t xml:space="preserve"> Закону України “Про оборону України</w:t>
      </w:r>
      <w:r w:rsidRPr="00AF204E">
        <w:rPr>
          <w:rFonts w:ascii="Times New Roman" w:hAnsi="Times New Roman"/>
          <w:sz w:val="24"/>
          <w:lang w:eastAsia="uk-UA"/>
        </w:rPr>
        <w:t>”</w:t>
      </w:r>
    </w:p>
    <w:p w:rsidR="00AF204E" w:rsidRPr="00EE591A" w:rsidRDefault="00AF204E" w:rsidP="00AF204E">
      <w:pPr>
        <w:tabs>
          <w:tab w:val="left" w:pos="284"/>
          <w:tab w:val="left" w:pos="9356"/>
        </w:tabs>
        <w:ind w:left="567" w:firstLine="142"/>
        <w:jc w:val="both"/>
        <w:rPr>
          <w:rFonts w:ascii="Times New Roman" w:hAnsi="Times New Roman"/>
          <w:sz w:val="20"/>
          <w:lang w:eastAsia="en-US"/>
        </w:rPr>
      </w:pPr>
      <w:r w:rsidRPr="00AF204E">
        <w:rPr>
          <w:rFonts w:ascii="Times New Roman" w:hAnsi="Times New Roman"/>
          <w:sz w:val="24"/>
          <w:szCs w:val="28"/>
          <w:lang w:eastAsia="en-US"/>
        </w:rPr>
        <w:t xml:space="preserve">Здобувач ліцензії (ліцензіат)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F204E" w:rsidRPr="00EE591A" w:rsidRDefault="00AF204E" w:rsidP="00AF204E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2"/>
          <w:szCs w:val="22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                                                                 (для юридичної особи: повне найменування, </w:t>
      </w:r>
    </w:p>
    <w:p w:rsidR="00AF204E" w:rsidRPr="00EE591A" w:rsidRDefault="00AF204E" w:rsidP="00AF204E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F204E" w:rsidRPr="00EE591A" w:rsidRDefault="00AF204E" w:rsidP="00AF204E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код згідно з ЄДРПОУ, 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 по батькові (за наявності) керівника;</w:t>
      </w:r>
    </w:p>
    <w:p w:rsidR="00AF204E" w:rsidRPr="00EE591A" w:rsidRDefault="00AF204E" w:rsidP="00AF204E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F204E" w:rsidRPr="00EE591A" w:rsidRDefault="00AF204E" w:rsidP="00AF204E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>
        <w:rPr>
          <w:rFonts w:ascii="Times New Roman" w:hAnsi="Times New Roman"/>
          <w:sz w:val="20"/>
          <w:lang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</w:p>
    <w:p w:rsidR="00AF204E" w:rsidRPr="00EE591A" w:rsidRDefault="00AF204E" w:rsidP="00AF204E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F204E" w:rsidRPr="00EE591A" w:rsidRDefault="00AF204E" w:rsidP="00AF204E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AF204E" w:rsidRPr="00EE591A" w:rsidRDefault="00AF204E" w:rsidP="00AF204E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F204E" w:rsidRPr="00EE591A" w:rsidRDefault="00AF204E" w:rsidP="00AF204E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AF204E" w:rsidRPr="00EE591A" w:rsidRDefault="00AF204E" w:rsidP="00AF204E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AF204E" w:rsidRPr="00EE591A" w:rsidRDefault="00AF204E" w:rsidP="00AF204E">
      <w:pPr>
        <w:tabs>
          <w:tab w:val="left" w:pos="284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</w:t>
      </w:r>
    </w:p>
    <w:p w:rsidR="00AF204E" w:rsidRPr="00EE591A" w:rsidRDefault="00AF204E" w:rsidP="00AF204E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AF204E" w:rsidRPr="00EE591A" w:rsidRDefault="00AF204E" w:rsidP="00AF204E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номера облікової картки платника податків)</w:t>
      </w:r>
      <w:r w:rsidRPr="00EE591A"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 w:rsidRPr="00EE591A">
        <w:rPr>
          <w:rFonts w:ascii="Times New Roman" w:hAnsi="Times New Roman"/>
          <w:sz w:val="20"/>
          <w:lang w:val="ru-RU" w:eastAsia="en-US"/>
        </w:rPr>
        <w:t>місцезнаходження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AF204E" w:rsidRPr="00EE591A" w:rsidRDefault="00AF204E" w:rsidP="00AF204E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p w:rsidR="00AF204E" w:rsidRPr="00EE591A" w:rsidRDefault="00AF204E" w:rsidP="00AF204E">
      <w:pPr>
        <w:tabs>
          <w:tab w:val="left" w:pos="9071"/>
        </w:tabs>
        <w:ind w:firstLine="567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AF204E">
        <w:rPr>
          <w:rFonts w:ascii="Times New Roman" w:hAnsi="Times New Roman"/>
          <w:sz w:val="24"/>
          <w:szCs w:val="28"/>
        </w:rPr>
        <w:t xml:space="preserve">Контроль за діяльністю суб’єкта господарювання у значенні, наведеному у статті 1 Закону України </w:t>
      </w:r>
      <w:r w:rsidRPr="00AF204E">
        <w:rPr>
          <w:rFonts w:ascii="Times New Roman" w:hAnsi="Times New Roman"/>
          <w:sz w:val="24"/>
          <w:szCs w:val="28"/>
          <w:lang w:val="ru-RU" w:eastAsia="en-US"/>
        </w:rPr>
        <w:t>“</w:t>
      </w:r>
      <w:r w:rsidRPr="00AF204E">
        <w:rPr>
          <w:rFonts w:ascii="Times New Roman" w:hAnsi="Times New Roman"/>
          <w:sz w:val="24"/>
          <w:szCs w:val="28"/>
        </w:rPr>
        <w:t>Про захист економічної конкуренції</w:t>
      </w:r>
      <w:r w:rsidRPr="00AF204E">
        <w:rPr>
          <w:rFonts w:ascii="Times New Roman" w:hAnsi="Times New Roman"/>
          <w:sz w:val="24"/>
          <w:szCs w:val="28"/>
          <w:shd w:val="clear" w:color="auto" w:fill="FFFFFF"/>
          <w:lang w:eastAsia="uk-UA"/>
        </w:rPr>
        <w:t>”,</w:t>
      </w:r>
      <w:r w:rsidRPr="00AF204E">
        <w:rPr>
          <w:rFonts w:ascii="Times New Roman" w:hAnsi="Times New Roman"/>
          <w:sz w:val="24"/>
          <w:szCs w:val="28"/>
        </w:rPr>
        <w:t xml:space="preserve"> резидентами держав, що здійснюють збройну агресію проти України, у значенні, наведеному у статті 1 Закону України </w:t>
      </w:r>
      <w:r w:rsidRPr="00AF204E">
        <w:rPr>
          <w:rFonts w:ascii="Times New Roman" w:hAnsi="Times New Roman"/>
          <w:sz w:val="24"/>
          <w:szCs w:val="28"/>
          <w:lang w:val="ru-RU" w:eastAsia="en-US"/>
        </w:rPr>
        <w:t>“</w:t>
      </w:r>
      <w:r w:rsidRPr="00AF204E">
        <w:rPr>
          <w:rFonts w:ascii="Times New Roman" w:hAnsi="Times New Roman"/>
          <w:sz w:val="24"/>
          <w:szCs w:val="28"/>
        </w:rPr>
        <w:t>Про оборону України</w:t>
      </w:r>
      <w:r w:rsidRPr="00AF204E">
        <w:rPr>
          <w:rFonts w:ascii="Times New Roman" w:hAnsi="Times New Roman"/>
          <w:sz w:val="24"/>
          <w:szCs w:val="28"/>
          <w:shd w:val="clear" w:color="auto" w:fill="FFFFFF"/>
          <w:lang w:eastAsia="uk-UA"/>
        </w:rPr>
        <w:t>”</w:t>
      </w:r>
      <w:r w:rsidRPr="00EE591A">
        <w:rPr>
          <w:rFonts w:ascii="Times New Roman" w:hAnsi="Times New Roman"/>
          <w:sz w:val="28"/>
          <w:szCs w:val="28"/>
          <w:u w:val="single"/>
          <w:shd w:val="clear" w:color="auto" w:fill="FFFFFF"/>
          <w:lang w:val="ru-RU" w:eastAsia="uk-UA"/>
        </w:rPr>
        <w:tab/>
      </w:r>
    </w:p>
    <w:p w:rsidR="00AF204E" w:rsidRPr="00AF204E" w:rsidRDefault="00AF204E" w:rsidP="00AF204E">
      <w:pPr>
        <w:ind w:firstLine="1134"/>
        <w:jc w:val="center"/>
        <w:rPr>
          <w:rFonts w:ascii="Times New Roman" w:hAnsi="Times New Roman"/>
          <w:sz w:val="20"/>
          <w:szCs w:val="22"/>
        </w:rPr>
      </w:pPr>
      <w:r w:rsidRPr="00AF204E">
        <w:rPr>
          <w:rFonts w:ascii="Times New Roman" w:hAnsi="Times New Roman"/>
          <w:sz w:val="20"/>
          <w:szCs w:val="22"/>
        </w:rPr>
        <w:t>(відсутність</w:t>
      </w:r>
      <w:r w:rsidRPr="00AF204E">
        <w:rPr>
          <w:rFonts w:ascii="Times New Roman" w:hAnsi="Times New Roman"/>
          <w:sz w:val="20"/>
          <w:szCs w:val="22"/>
          <w:lang w:val="en-US"/>
        </w:rPr>
        <w:t>/</w:t>
      </w:r>
      <w:r w:rsidRPr="00AF204E">
        <w:rPr>
          <w:rFonts w:ascii="Times New Roman" w:hAnsi="Times New Roman"/>
          <w:sz w:val="20"/>
          <w:szCs w:val="22"/>
        </w:rPr>
        <w:t>наявність</w:t>
      </w:r>
      <w:r w:rsidRPr="00AF204E">
        <w:rPr>
          <w:rFonts w:ascii="Times New Roman" w:hAnsi="Times New Roman"/>
          <w:sz w:val="20"/>
          <w:szCs w:val="22"/>
          <w:lang w:val="en-US"/>
        </w:rPr>
        <w:t>)</w:t>
      </w:r>
    </w:p>
    <w:p w:rsidR="00AF204E" w:rsidRDefault="00AF204E" w:rsidP="00AF204E">
      <w:pPr>
        <w:rPr>
          <w:rFonts w:ascii="Times New Roman" w:hAnsi="Times New Roman"/>
          <w:sz w:val="20"/>
          <w:lang w:eastAsia="en-US"/>
        </w:rPr>
      </w:pPr>
    </w:p>
    <w:p w:rsidR="00AF204E" w:rsidRDefault="00AF204E" w:rsidP="00AF204E">
      <w:pPr>
        <w:rPr>
          <w:rFonts w:ascii="Times New Roman" w:hAnsi="Times New Roman"/>
          <w:sz w:val="20"/>
          <w:lang w:eastAsia="en-US"/>
        </w:rPr>
      </w:pPr>
    </w:p>
    <w:p w:rsidR="00AF204E" w:rsidRDefault="00AF204E" w:rsidP="00AF204E">
      <w:pPr>
        <w:rPr>
          <w:rFonts w:ascii="Times New Roman" w:hAnsi="Times New Roman"/>
          <w:sz w:val="20"/>
          <w:lang w:eastAsia="en-US"/>
        </w:rPr>
      </w:pPr>
    </w:p>
    <w:p w:rsidR="00AF204E" w:rsidRPr="00EE591A" w:rsidRDefault="00AF204E" w:rsidP="00AF204E">
      <w:pPr>
        <w:rPr>
          <w:rFonts w:ascii="Times New Roman" w:hAnsi="Times New Roman"/>
          <w:sz w:val="20"/>
          <w:lang w:eastAsia="en-US"/>
        </w:rPr>
      </w:pPr>
    </w:p>
    <w:tbl>
      <w:tblPr>
        <w:tblW w:w="4942" w:type="pct"/>
        <w:tblInd w:w="108" w:type="dxa"/>
        <w:tblLook w:val="01E0" w:firstRow="1" w:lastRow="1" w:firstColumn="1" w:lastColumn="1" w:noHBand="0" w:noVBand="0"/>
      </w:tblPr>
      <w:tblGrid>
        <w:gridCol w:w="3979"/>
        <w:gridCol w:w="2459"/>
        <w:gridCol w:w="3089"/>
      </w:tblGrid>
      <w:tr w:rsidR="00AF204E" w:rsidRPr="00EE591A" w:rsidTr="000A4574">
        <w:tc>
          <w:tcPr>
            <w:tcW w:w="2088" w:type="pct"/>
            <w:hideMark/>
          </w:tcPr>
          <w:p w:rsidR="00AF204E" w:rsidRPr="00EE591A" w:rsidRDefault="00AF204E" w:rsidP="000A4574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204E">
              <w:rPr>
                <w:rFonts w:ascii="Times New Roman" w:hAnsi="Times New Roman"/>
                <w:sz w:val="24"/>
                <w:szCs w:val="28"/>
                <w:lang w:eastAsia="en-US"/>
              </w:rPr>
              <w:t>Здобувач ліцензії, ліцензіат</w:t>
            </w:r>
            <w:r w:rsidRPr="00AF204E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>або уповноважена особа</w:t>
            </w:r>
          </w:p>
        </w:tc>
        <w:tc>
          <w:tcPr>
            <w:tcW w:w="1290" w:type="pct"/>
            <w:hideMark/>
          </w:tcPr>
          <w:p w:rsidR="00AF204E" w:rsidRPr="00EE591A" w:rsidRDefault="00AF204E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621" w:type="pct"/>
            <w:hideMark/>
          </w:tcPr>
          <w:p w:rsidR="00AF204E" w:rsidRPr="00EE591A" w:rsidRDefault="00AF204E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AF204E" w:rsidRPr="00EE591A" w:rsidRDefault="00AF204E" w:rsidP="00AF204E">
      <w:pPr>
        <w:rPr>
          <w:rFonts w:ascii="Times New Roman" w:hAnsi="Times New Roman"/>
          <w:sz w:val="24"/>
          <w:szCs w:val="24"/>
          <w:lang w:eastAsia="en-US"/>
        </w:rPr>
      </w:pPr>
    </w:p>
    <w:p w:rsidR="00AF204E" w:rsidRPr="00AF204E" w:rsidRDefault="00AF204E" w:rsidP="00AF204E">
      <w:pPr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AF204E">
        <w:rPr>
          <w:rFonts w:ascii="Times New Roman" w:hAnsi="Times New Roman"/>
          <w:sz w:val="24"/>
          <w:szCs w:val="28"/>
          <w:lang w:eastAsia="en-US"/>
        </w:rPr>
        <w:t>____ ____________ 20__ р.</w:t>
      </w:r>
      <w:r w:rsidRPr="00AF204E">
        <w:rPr>
          <w:rFonts w:ascii="Times New Roman" w:hAnsi="Times New Roman"/>
          <w:sz w:val="24"/>
          <w:szCs w:val="28"/>
          <w:shd w:val="clear" w:color="auto" w:fill="FFFFFF"/>
          <w:lang w:eastAsia="uk-UA"/>
        </w:rPr>
        <w:t>”</w:t>
      </w:r>
      <w:r w:rsidRPr="00AF204E">
        <w:rPr>
          <w:rFonts w:ascii="Times New Roman" w:hAnsi="Times New Roman"/>
          <w:sz w:val="24"/>
          <w:szCs w:val="28"/>
          <w:lang w:eastAsia="en-US"/>
        </w:rPr>
        <w:t>.</w:t>
      </w:r>
    </w:p>
    <w:p w:rsidR="00CB3AED" w:rsidRDefault="00CB3AED"/>
    <w:sectPr w:rsidR="00CB3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4E"/>
    <w:rsid w:val="00AF204E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A317"/>
  <w15:chartTrackingRefBased/>
  <w15:docId w15:val="{7C3F9D20-7D09-4729-8361-45828C8F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04E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932-12" TargetMode="External"/><Relationship Id="rId4" Type="http://schemas.openxmlformats.org/officeDocument/2006/relationships/hyperlink" Target="https://zakon.rada.gov.ua/laws/show/2210-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2023-12-22T11:39:00Z</dcterms:created>
  <dcterms:modified xsi:type="dcterms:W3CDTF">2023-12-22T11:40:00Z</dcterms:modified>
</cp:coreProperties>
</file>