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0" w:rsidRDefault="00525E78">
      <w:pPr>
        <w:pStyle w:val="ShapkaDocumentu"/>
        <w:rPr>
          <w:rFonts w:ascii="Times New Roman" w:hAnsi="Times New Roman"/>
          <w:sz w:val="24"/>
          <w:szCs w:val="24"/>
        </w:rPr>
      </w:pPr>
      <w:bookmarkStart w:id="0" w:name="_GoBack"/>
      <w:bookmarkEnd w:id="0"/>
      <w:r>
        <w:rPr>
          <w:rFonts w:ascii="Times New Roman" w:hAnsi="Times New Roman"/>
          <w:sz w:val="24"/>
          <w:szCs w:val="24"/>
        </w:rPr>
        <w:t>ЗАТВЕРДЖЕНО</w:t>
      </w:r>
      <w:r>
        <w:rPr>
          <w:rFonts w:ascii="Times New Roman" w:hAnsi="Times New Roman"/>
          <w:sz w:val="24"/>
          <w:szCs w:val="24"/>
        </w:rPr>
        <w:br/>
        <w:t>постановою Кабінету Міністрів України</w:t>
      </w:r>
      <w:r>
        <w:rPr>
          <w:rFonts w:ascii="Times New Roman" w:hAnsi="Times New Roman"/>
          <w:sz w:val="24"/>
          <w:szCs w:val="24"/>
        </w:rPr>
        <w:br/>
        <w:t>від 27 вересня 2022 р. № 1092</w:t>
      </w:r>
    </w:p>
    <w:p w:rsidR="00144940" w:rsidRDefault="00525E78">
      <w:pPr>
        <w:pStyle w:val="ShapkaDocumentu"/>
        <w:rPr>
          <w:rFonts w:ascii="Times New Roman" w:hAnsi="Times New Roman"/>
          <w:sz w:val="24"/>
          <w:szCs w:val="24"/>
        </w:rPr>
      </w:pPr>
      <w:r>
        <w:rPr>
          <w:rFonts w:ascii="Times New Roman" w:hAnsi="Times New Roman"/>
          <w:sz w:val="24"/>
          <w:szCs w:val="24"/>
        </w:rPr>
        <w:t xml:space="preserve">Голові </w:t>
      </w:r>
      <w:r>
        <w:rPr>
          <w:rFonts w:ascii="Times New Roman" w:hAnsi="Times New Roman"/>
          <w:sz w:val="24"/>
          <w:szCs w:val="24"/>
        </w:rPr>
        <w:br/>
        <w:t xml:space="preserve">Державної митної служби </w:t>
      </w:r>
    </w:p>
    <w:p w:rsidR="00144940" w:rsidRDefault="00525E78">
      <w:pPr>
        <w:pStyle w:val="ShapkaDocumentu"/>
        <w:rPr>
          <w:rFonts w:ascii="Times New Roman" w:hAnsi="Times New Roman"/>
          <w:sz w:val="20"/>
        </w:rPr>
      </w:pPr>
      <w:r>
        <w:rPr>
          <w:rFonts w:ascii="Times New Roman" w:hAnsi="Times New Roman"/>
          <w:sz w:val="28"/>
          <w:szCs w:val="28"/>
        </w:rPr>
        <w:t>________________________________</w:t>
      </w:r>
      <w:r>
        <w:rPr>
          <w:rFonts w:ascii="Times New Roman" w:hAnsi="Times New Roman"/>
          <w:sz w:val="28"/>
          <w:szCs w:val="28"/>
        </w:rPr>
        <w:br/>
      </w:r>
      <w:r>
        <w:rPr>
          <w:rFonts w:ascii="Times New Roman" w:hAnsi="Times New Roman"/>
          <w:sz w:val="20"/>
        </w:rPr>
        <w:t>(ініціали, прізвище)</w:t>
      </w:r>
    </w:p>
    <w:p w:rsidR="00144940" w:rsidRDefault="00525E78">
      <w:pPr>
        <w:pStyle w:val="af3"/>
        <w:rPr>
          <w:rFonts w:ascii="Times New Roman" w:hAnsi="Times New Roman"/>
          <w:b w:val="0"/>
          <w:sz w:val="24"/>
          <w:szCs w:val="24"/>
          <w:lang w:val="ru-RU"/>
        </w:rPr>
      </w:pPr>
      <w:r>
        <w:rPr>
          <w:rFonts w:ascii="Times New Roman" w:hAnsi="Times New Roman"/>
          <w:b w:val="0"/>
          <w:sz w:val="24"/>
          <w:szCs w:val="24"/>
        </w:rPr>
        <w:t>ЗАЯВА</w:t>
      </w:r>
      <w:r>
        <w:rPr>
          <w:rFonts w:ascii="Times New Roman" w:hAnsi="Times New Roman"/>
          <w:b w:val="0"/>
          <w:sz w:val="24"/>
          <w:szCs w:val="24"/>
        </w:rPr>
        <w:br/>
        <w:t xml:space="preserve">про надання авторизації на застосування </w:t>
      </w:r>
      <w:r>
        <w:rPr>
          <w:rFonts w:ascii="Times New Roman" w:hAnsi="Times New Roman"/>
          <w:b w:val="0"/>
          <w:sz w:val="24"/>
          <w:szCs w:val="24"/>
          <w:lang w:val="ru-RU"/>
        </w:rPr>
        <w:br/>
      </w:r>
      <w:r>
        <w:rPr>
          <w:rFonts w:ascii="Times New Roman" w:hAnsi="Times New Roman"/>
          <w:b w:val="0"/>
          <w:sz w:val="24"/>
          <w:szCs w:val="24"/>
        </w:rPr>
        <w:t>транзитного спрощення</w:t>
      </w:r>
      <w:r>
        <w:rPr>
          <w:rFonts w:ascii="Times New Roman" w:hAnsi="Times New Roman"/>
          <w:b w:val="0"/>
          <w:sz w:val="24"/>
          <w:szCs w:val="24"/>
          <w:lang w:val="ru-RU"/>
        </w:rPr>
        <w:t>*</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7"/>
        <w:gridCol w:w="5243"/>
      </w:tblGrid>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І. Загальні відомості</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1. Найменування підприємства</w:t>
            </w:r>
          </w:p>
        </w:tc>
      </w:tr>
      <w:tr w:rsidR="00144940">
        <w:tc>
          <w:tcPr>
            <w:tcW w:w="4507"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rPr>
                <w:rFonts w:ascii="Times New Roman" w:hAnsi="Times New Roman"/>
                <w:color w:val="000000"/>
                <w:sz w:val="24"/>
                <w:szCs w:val="24"/>
              </w:rPr>
            </w:pPr>
            <w:r>
              <w:rPr>
                <w:rFonts w:ascii="Times New Roman" w:hAnsi="Times New Roman"/>
                <w:color w:val="000000"/>
                <w:sz w:val="24"/>
                <w:szCs w:val="24"/>
              </w:rPr>
              <w:t>2. Організаційно-правова форма підприємства</w:t>
            </w:r>
          </w:p>
        </w:tc>
        <w:tc>
          <w:tcPr>
            <w:tcW w:w="5243"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jc w:val="both"/>
              <w:rPr>
                <w:rFonts w:ascii="Times New Roman" w:hAnsi="Times New Roman"/>
                <w:color w:val="000000"/>
                <w:sz w:val="24"/>
                <w:szCs w:val="24"/>
              </w:rPr>
            </w:pPr>
            <w:r>
              <w:rPr>
                <w:rFonts w:ascii="Times New Roman" w:hAnsi="Times New Roman"/>
                <w:color w:val="000000"/>
                <w:sz w:val="24"/>
                <w:szCs w:val="24"/>
              </w:rPr>
              <w:t xml:space="preserve">3. Дата реєстрації підприємства </w:t>
            </w:r>
          </w:p>
        </w:tc>
      </w:tr>
      <w:tr w:rsidR="00144940">
        <w:tc>
          <w:tcPr>
            <w:tcW w:w="4507"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jc w:val="both"/>
              <w:rPr>
                <w:rFonts w:ascii="Times New Roman" w:hAnsi="Times New Roman"/>
                <w:color w:val="000000"/>
                <w:sz w:val="24"/>
                <w:szCs w:val="24"/>
              </w:rPr>
            </w:pPr>
            <w:r>
              <w:rPr>
                <w:rFonts w:ascii="Times New Roman" w:hAnsi="Times New Roman"/>
                <w:color w:val="000000"/>
                <w:sz w:val="24"/>
                <w:szCs w:val="24"/>
              </w:rPr>
              <w:t>4. Місцезнаходження підприємства</w:t>
            </w:r>
          </w:p>
        </w:tc>
        <w:tc>
          <w:tcPr>
            <w:tcW w:w="5243"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jc w:val="both"/>
              <w:rPr>
                <w:rFonts w:ascii="Times New Roman" w:hAnsi="Times New Roman"/>
                <w:color w:val="000000"/>
                <w:sz w:val="24"/>
                <w:szCs w:val="24"/>
              </w:rPr>
            </w:pPr>
            <w:r>
              <w:rPr>
                <w:rFonts w:ascii="Times New Roman" w:hAnsi="Times New Roman"/>
                <w:color w:val="000000"/>
                <w:sz w:val="24"/>
                <w:szCs w:val="24"/>
              </w:rPr>
              <w:t>5. Адреса електронної пошти</w:t>
            </w:r>
          </w:p>
        </w:tc>
      </w:tr>
      <w:tr w:rsidR="00144940">
        <w:tc>
          <w:tcPr>
            <w:tcW w:w="4507"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rPr>
                <w:rFonts w:ascii="Times New Roman" w:hAnsi="Times New Roman"/>
                <w:color w:val="000000"/>
                <w:sz w:val="24"/>
                <w:szCs w:val="24"/>
              </w:rPr>
            </w:pPr>
            <w:r>
              <w:rPr>
                <w:rFonts w:ascii="Times New Roman" w:hAnsi="Times New Roman"/>
                <w:color w:val="000000"/>
                <w:sz w:val="24"/>
                <w:szCs w:val="24"/>
              </w:rPr>
              <w:t>6. Реєстраційний номер облікової картки платника податків/код згідно з ЄДРПОУ</w:t>
            </w:r>
          </w:p>
        </w:tc>
        <w:tc>
          <w:tcPr>
            <w:tcW w:w="5243"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rPr>
                <w:rFonts w:ascii="Times New Roman" w:hAnsi="Times New Roman"/>
                <w:color w:val="000000"/>
                <w:sz w:val="24"/>
                <w:szCs w:val="24"/>
              </w:rPr>
            </w:pPr>
            <w:r>
              <w:rPr>
                <w:rFonts w:ascii="Times New Roman" w:hAnsi="Times New Roman"/>
                <w:color w:val="000000"/>
                <w:sz w:val="24"/>
                <w:szCs w:val="24"/>
              </w:rPr>
              <w:t>7. Індивідуальний податковий номер платника податку на додану вартість</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jc w:val="both"/>
              <w:rPr>
                <w:rFonts w:ascii="Times New Roman" w:hAnsi="Times New Roman"/>
                <w:color w:val="000000"/>
                <w:sz w:val="24"/>
                <w:szCs w:val="24"/>
              </w:rPr>
            </w:pPr>
            <w:r>
              <w:rPr>
                <w:rFonts w:ascii="Times New Roman" w:hAnsi="Times New Roman"/>
                <w:color w:val="000000"/>
                <w:sz w:val="24"/>
                <w:szCs w:val="24"/>
              </w:rPr>
              <w:t xml:space="preserve">8. Обліковий номер </w:t>
            </w:r>
          </w:p>
        </w:tc>
      </w:tr>
      <w:tr w:rsidR="00144940">
        <w:tc>
          <w:tcPr>
            <w:tcW w:w="4507"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rPr>
                <w:rFonts w:ascii="Times New Roman" w:hAnsi="Times New Roman"/>
                <w:color w:val="000000"/>
                <w:sz w:val="24"/>
                <w:szCs w:val="24"/>
              </w:rPr>
            </w:pPr>
            <w:r>
              <w:rPr>
                <w:rFonts w:ascii="Times New Roman" w:hAnsi="Times New Roman"/>
                <w:color w:val="000000"/>
                <w:sz w:val="24"/>
                <w:szCs w:val="24"/>
              </w:rPr>
              <w:t>9. Місцезнаходження бухгалтерської, комерційної та транспортної документації підприємства</w:t>
            </w:r>
          </w:p>
        </w:tc>
        <w:tc>
          <w:tcPr>
            <w:tcW w:w="5243" w:type="dxa"/>
            <w:tcBorders>
              <w:top w:val="single" w:sz="4" w:space="0" w:color="auto"/>
              <w:left w:val="single" w:sz="4" w:space="0" w:color="auto"/>
              <w:bottom w:val="single" w:sz="4" w:space="0" w:color="auto"/>
              <w:right w:val="single" w:sz="4" w:space="0" w:color="auto"/>
            </w:tcBorders>
          </w:tcPr>
          <w:p w:rsidR="00144940" w:rsidRDefault="00525E78">
            <w:pPr>
              <w:spacing w:before="120" w:line="256" w:lineRule="auto"/>
              <w:rPr>
                <w:rFonts w:ascii="Times New Roman" w:hAnsi="Times New Roman"/>
                <w:color w:val="000000"/>
                <w:sz w:val="24"/>
                <w:szCs w:val="24"/>
              </w:rPr>
            </w:pPr>
            <w:r>
              <w:rPr>
                <w:rFonts w:ascii="Times New Roman" w:hAnsi="Times New Roman"/>
                <w:color w:val="000000"/>
                <w:sz w:val="24"/>
                <w:szCs w:val="24"/>
              </w:rPr>
              <w:t>10. Місцезнаходження митної документації підприємства</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after="120" w:line="257"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11. Відомості про особу, на яку покладено обов’язок із взаємодії з митним органом</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jc w:val="both"/>
              <w:rPr>
                <w:rFonts w:ascii="Times New Roman" w:hAnsi="Times New Roman"/>
                <w:color w:val="000000"/>
                <w:sz w:val="24"/>
                <w:szCs w:val="24"/>
              </w:rPr>
            </w:pPr>
            <w:r>
              <w:rPr>
                <w:rFonts w:ascii="Times New Roman" w:hAnsi="Times New Roman"/>
                <w:color w:val="000000"/>
                <w:sz w:val="24"/>
                <w:szCs w:val="24"/>
              </w:rPr>
              <w:t>12. Авторизація авторизованого</w:t>
            </w:r>
          </w:p>
          <w:p w:rsidR="00144940" w:rsidRDefault="00525E78">
            <w:pPr>
              <w:jc w:val="both"/>
              <w:rPr>
                <w:rFonts w:ascii="Times New Roman" w:hAnsi="Times New Roman"/>
                <w:color w:val="000000"/>
                <w:sz w:val="24"/>
                <w:szCs w:val="24"/>
              </w:rPr>
            </w:pPr>
            <w:r>
              <w:rPr>
                <w:rFonts w:ascii="Times New Roman" w:hAnsi="Times New Roman"/>
                <w:color w:val="000000"/>
                <w:sz w:val="24"/>
                <w:szCs w:val="24"/>
              </w:rPr>
              <w:t>економічного оператора                                             № _________________</w:t>
            </w:r>
          </w:p>
          <w:p w:rsidR="00144940" w:rsidRDefault="00144940">
            <w:pPr>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br w:type="page"/>
              <w:t xml:space="preserve">13. Номери наявних </w:t>
            </w:r>
            <w:proofErr w:type="spellStart"/>
            <w:r>
              <w:rPr>
                <w:rFonts w:ascii="Times New Roman" w:hAnsi="Times New Roman"/>
                <w:color w:val="000000"/>
                <w:sz w:val="24"/>
                <w:szCs w:val="24"/>
              </w:rPr>
              <w:t>авторизацій</w:t>
            </w:r>
            <w:proofErr w:type="spellEnd"/>
          </w:p>
          <w:p w:rsidR="00144940" w:rsidRDefault="00144940">
            <w:pPr>
              <w:spacing w:before="120"/>
              <w:rPr>
                <w:rFonts w:ascii="Times New Roman" w:hAnsi="Times New Roman"/>
                <w:color w:val="000000"/>
                <w:sz w:val="24"/>
                <w:szCs w:val="24"/>
                <w:lang w:val="ru-RU"/>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ІІ. Рішення, щодо якого подається заява</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Прошу надати авторизацію на застосування транзитного спрощення:</w:t>
            </w:r>
          </w:p>
          <w:p w:rsidR="00144940" w:rsidRDefault="0059420E">
            <w:pPr>
              <w:ind w:firstLine="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5680" behindDoc="0" locked="0" layoutInCell="1" allowOverlap="1">
                      <wp:simplePos x="0" y="0"/>
                      <wp:positionH relativeFrom="column">
                        <wp:posOffset>62230</wp:posOffset>
                      </wp:positionH>
                      <wp:positionV relativeFrom="paragraph">
                        <wp:posOffset>43180</wp:posOffset>
                      </wp:positionV>
                      <wp:extent cx="142875" cy="142875"/>
                      <wp:effectExtent l="0" t="0" r="0" b="0"/>
                      <wp:wrapNone/>
                      <wp:docPr id="28" name="Рам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17859 w 142875"/>
                                  <a:gd name="T11" fmla="*/ 17859 h 142875"/>
                                  <a:gd name="T12" fmla="*/ 17859 w 142875"/>
                                  <a:gd name="T13" fmla="*/ 125016 h 142875"/>
                                  <a:gd name="T14" fmla="*/ 125016 w 142875"/>
                                  <a:gd name="T15" fmla="*/ 125016 h 142875"/>
                                  <a:gd name="T16" fmla="*/ 125016 w 142875"/>
                                  <a:gd name="T17" fmla="*/ 17859 h 142875"/>
                                  <a:gd name="T18" fmla="*/ 17859 w 142875"/>
                                  <a:gd name="T19" fmla="*/ 17859 h 1428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42875"/>
                                  <a:gd name="T32" fmla="*/ 18437 w 142875"/>
                                  <a:gd name="T33" fmla="*/ 18437 h 1428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42875">
                                    <a:moveTo>
                                      <a:pt x="0" y="0"/>
                                    </a:moveTo>
                                    <a:lnTo>
                                      <a:pt x="142875" y="0"/>
                                    </a:lnTo>
                                    <a:lnTo>
                                      <a:pt x="142875" y="142875"/>
                                    </a:lnTo>
                                    <a:lnTo>
                                      <a:pt x="0" y="142875"/>
                                    </a:lnTo>
                                    <a:lnTo>
                                      <a:pt x="0" y="0"/>
                                    </a:lnTo>
                                    <a:close/>
                                    <a:moveTo>
                                      <a:pt x="17859" y="17859"/>
                                    </a:moveTo>
                                    <a:lnTo>
                                      <a:pt x="17859" y="125016"/>
                                    </a:lnTo>
                                    <a:lnTo>
                                      <a:pt x="125016" y="12501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0E9E2" id="Рамка 2" o:spid="_x0000_s1026" style="position:absolute;margin-left:4.9pt;margin-top:3.4pt;width:11.2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" path="m,l142875,r,142875l,142875,,xm17859,17859r,107157l125016,125016r,-107157l17859,17859xe" fillcolor="black" stroked="f" strokeweight=".25pt">
                      <v:stroke joinstyle="miter"/>
                      <v:path arrowok="t" o:connecttype="custom" o:connectlocs="0,0;142875,0;142875,142875;0,142875;0,0;17859,17859;17859,125016;125016,125016;125016,17859;17859,17859" o:connectangles="0,0,0,0,0,0,0,0,0,0" textboxrect="3163,3163,18437,18437"/>
                    </v:shape>
                  </w:pict>
                </mc:Fallback>
              </mc:AlternateContent>
            </w:r>
            <w:r w:rsidR="00525E78">
              <w:rPr>
                <w:rFonts w:ascii="Times New Roman" w:hAnsi="Times New Roman"/>
                <w:color w:val="000000"/>
                <w:sz w:val="24"/>
                <w:szCs w:val="24"/>
              </w:rPr>
              <w:t>“використання загальної гарантії”</w:t>
            </w:r>
          </w:p>
          <w:p w:rsidR="00144940" w:rsidRDefault="0059420E">
            <w:pPr>
              <w:spacing w:before="6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9776" behindDoc="0" locked="0" layoutInCell="1" allowOverlap="1">
                      <wp:simplePos x="0" y="0"/>
                      <wp:positionH relativeFrom="column">
                        <wp:posOffset>55245</wp:posOffset>
                      </wp:positionH>
                      <wp:positionV relativeFrom="paragraph">
                        <wp:posOffset>58420</wp:posOffset>
                      </wp:positionV>
                      <wp:extent cx="142875" cy="142875"/>
                      <wp:effectExtent l="0" t="0" r="0" b="0"/>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17859 w 142875"/>
                                  <a:gd name="T11" fmla="*/ 17859 h 142875"/>
                                  <a:gd name="T12" fmla="*/ 17859 w 142875"/>
                                  <a:gd name="T13" fmla="*/ 125016 h 142875"/>
                                  <a:gd name="T14" fmla="*/ 125016 w 142875"/>
                                  <a:gd name="T15" fmla="*/ 125016 h 142875"/>
                                  <a:gd name="T16" fmla="*/ 125016 w 142875"/>
                                  <a:gd name="T17" fmla="*/ 17859 h 142875"/>
                                  <a:gd name="T18" fmla="*/ 17859 w 142875"/>
                                  <a:gd name="T19" fmla="*/ 17859 h 1428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42875"/>
                                  <a:gd name="T32" fmla="*/ 18437 w 142875"/>
                                  <a:gd name="T33" fmla="*/ 18437 h 1428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42875">
                                    <a:moveTo>
                                      <a:pt x="0" y="0"/>
                                    </a:moveTo>
                                    <a:lnTo>
                                      <a:pt x="142875" y="0"/>
                                    </a:lnTo>
                                    <a:lnTo>
                                      <a:pt x="142875" y="142875"/>
                                    </a:lnTo>
                                    <a:lnTo>
                                      <a:pt x="0" y="142875"/>
                                    </a:lnTo>
                                    <a:lnTo>
                                      <a:pt x="0" y="0"/>
                                    </a:lnTo>
                                    <a:close/>
                                    <a:moveTo>
                                      <a:pt x="17859" y="17859"/>
                                    </a:moveTo>
                                    <a:lnTo>
                                      <a:pt x="17859" y="125016"/>
                                    </a:lnTo>
                                    <a:lnTo>
                                      <a:pt x="125016" y="12501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C0C21" id="AutoShape 24" o:spid="_x0000_s1026" style="position:absolute;margin-left:4.35pt;margin-top:4.6pt;width:11.2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" path="m,l142875,r,142875l,142875,,xm17859,17859r,107157l125016,125016r,-107157l17859,17859xe" fillcolor="black" stroked="f" strokeweight=".25pt">
                      <v:stroke joinstyle="miter"/>
                      <v:path arrowok="t" o:connecttype="custom" o:connectlocs="0,0;142875,0;142875,142875;0,142875;0,0;17859,17859;17859,125016;125016,125016;125016,17859;17859,17859" o:connectangles="0,0,0,0,0,0,0,0,0,0" textboxrect="3163,3163,18437,18437"/>
                    </v:shape>
                  </w:pict>
                </mc:Fallback>
              </mc:AlternateContent>
            </w:r>
            <w:r w:rsidR="00525E78">
              <w:rPr>
                <w:rFonts w:ascii="Times New Roman" w:hAnsi="Times New Roman"/>
                <w:color w:val="000000"/>
                <w:sz w:val="24"/>
                <w:szCs w:val="24"/>
              </w:rPr>
              <w:t>“використання загальної гарантії із зменшенням розміру забезпечення референтної суми до 50 відсотків”</w:t>
            </w:r>
          </w:p>
          <w:p w:rsidR="00144940" w:rsidRDefault="0059420E">
            <w:pPr>
              <w:spacing w:before="6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60800" behindDoc="0" locked="0" layoutInCell="1" allowOverlap="1">
                      <wp:simplePos x="0" y="0"/>
                      <wp:positionH relativeFrom="column">
                        <wp:posOffset>55245</wp:posOffset>
                      </wp:positionH>
                      <wp:positionV relativeFrom="paragraph">
                        <wp:posOffset>50800</wp:posOffset>
                      </wp:positionV>
                      <wp:extent cx="142875" cy="142875"/>
                      <wp:effectExtent l="0" t="0" r="0" b="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17859 w 142875"/>
                                  <a:gd name="T11" fmla="*/ 17859 h 142875"/>
                                  <a:gd name="T12" fmla="*/ 17859 w 142875"/>
                                  <a:gd name="T13" fmla="*/ 125016 h 142875"/>
                                  <a:gd name="T14" fmla="*/ 125016 w 142875"/>
                                  <a:gd name="T15" fmla="*/ 125016 h 142875"/>
                                  <a:gd name="T16" fmla="*/ 125016 w 142875"/>
                                  <a:gd name="T17" fmla="*/ 17859 h 142875"/>
                                  <a:gd name="T18" fmla="*/ 17859 w 142875"/>
                                  <a:gd name="T19" fmla="*/ 17859 h 1428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42875"/>
                                  <a:gd name="T32" fmla="*/ 18437 w 142875"/>
                                  <a:gd name="T33" fmla="*/ 18437 h 1428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42875">
                                    <a:moveTo>
                                      <a:pt x="0" y="0"/>
                                    </a:moveTo>
                                    <a:lnTo>
                                      <a:pt x="142875" y="0"/>
                                    </a:lnTo>
                                    <a:lnTo>
                                      <a:pt x="142875" y="142875"/>
                                    </a:lnTo>
                                    <a:lnTo>
                                      <a:pt x="0" y="142875"/>
                                    </a:lnTo>
                                    <a:lnTo>
                                      <a:pt x="0" y="0"/>
                                    </a:lnTo>
                                    <a:close/>
                                    <a:moveTo>
                                      <a:pt x="17859" y="17859"/>
                                    </a:moveTo>
                                    <a:lnTo>
                                      <a:pt x="17859" y="125016"/>
                                    </a:lnTo>
                                    <a:lnTo>
                                      <a:pt x="125016" y="12501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8E77E" id="AutoShape 25" o:spid="_x0000_s1026" style="position:absolute;margin-left:4.35pt;margin-top:4pt;width:11.2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" path="m,l142875,r,142875l,142875,,xm17859,17859r,107157l125016,125016r,-107157l17859,17859xe" fillcolor="black" stroked="f" strokeweight=".25pt">
                      <v:stroke joinstyle="miter"/>
                      <v:path arrowok="t" o:connecttype="custom" o:connectlocs="0,0;142875,0;142875,142875;0,142875;0,0;17859,17859;17859,125016;125016,125016;125016,17859;17859,17859" o:connectangles="0,0,0,0,0,0,0,0,0,0" textboxrect="3163,3163,18437,18437"/>
                    </v:shape>
                  </w:pict>
                </mc:Fallback>
              </mc:AlternateContent>
            </w:r>
            <w:r w:rsidR="00525E78">
              <w:rPr>
                <w:rFonts w:ascii="Times New Roman" w:hAnsi="Times New Roman"/>
                <w:color w:val="000000"/>
                <w:sz w:val="24"/>
                <w:szCs w:val="24"/>
                <w:lang w:val="ru-RU"/>
              </w:rPr>
              <w:t>“</w:t>
            </w:r>
            <w:r w:rsidR="00525E78">
              <w:rPr>
                <w:rFonts w:ascii="Times New Roman" w:hAnsi="Times New Roman"/>
                <w:color w:val="000000"/>
                <w:sz w:val="24"/>
                <w:szCs w:val="24"/>
              </w:rPr>
              <w:t>використання загальної гарантії із зменшенням розміру забезпечення референтної суми до 30 відсотків</w:t>
            </w:r>
            <w:r w:rsidR="00525E78">
              <w:rPr>
                <w:rFonts w:ascii="Times New Roman" w:hAnsi="Times New Roman"/>
                <w:color w:val="000000"/>
                <w:sz w:val="24"/>
                <w:szCs w:val="24"/>
                <w:lang w:val="ru-RU"/>
              </w:rPr>
              <w:t>”</w:t>
            </w:r>
          </w:p>
          <w:p w:rsidR="00144940" w:rsidRDefault="0059420E">
            <w:pPr>
              <w:spacing w:before="6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61824" behindDoc="0" locked="0" layoutInCell="1" allowOverlap="1">
                      <wp:simplePos x="0" y="0"/>
                      <wp:positionH relativeFrom="column">
                        <wp:posOffset>62230</wp:posOffset>
                      </wp:positionH>
                      <wp:positionV relativeFrom="paragraph">
                        <wp:posOffset>24130</wp:posOffset>
                      </wp:positionV>
                      <wp:extent cx="142875" cy="161925"/>
                      <wp:effectExtent l="0" t="0" r="0" b="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6DEEC" id="AutoShape 26" o:spid="_x0000_s1026" style="position:absolute;margin-left:4.9pt;margin-top:1.9pt;width:11.2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r w:rsidR="00525E78">
              <w:rPr>
                <w:rFonts w:ascii="Times New Roman" w:hAnsi="Times New Roman"/>
                <w:color w:val="000000"/>
                <w:sz w:val="24"/>
                <w:szCs w:val="24"/>
                <w:lang w:val="ru-RU"/>
              </w:rPr>
              <w:t>“</w:t>
            </w:r>
            <w:r w:rsidR="00525E78">
              <w:rPr>
                <w:rFonts w:ascii="Times New Roman" w:hAnsi="Times New Roman"/>
                <w:color w:val="000000"/>
                <w:sz w:val="24"/>
                <w:szCs w:val="24"/>
              </w:rPr>
              <w:t>використання звільнення від гарантії</w:t>
            </w:r>
            <w:r w:rsidR="00525E78">
              <w:rPr>
                <w:rFonts w:ascii="Times New Roman" w:hAnsi="Times New Roman"/>
                <w:color w:val="000000"/>
                <w:sz w:val="24"/>
                <w:szCs w:val="24"/>
                <w:lang w:val="ru-RU"/>
              </w:rPr>
              <w:t>”</w:t>
            </w:r>
          </w:p>
          <w:p w:rsidR="00144940" w:rsidRDefault="0059420E">
            <w:pPr>
              <w:spacing w:before="6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6704" behindDoc="0" locked="0" layoutInCell="1" allowOverlap="1">
                      <wp:simplePos x="0" y="0"/>
                      <wp:positionH relativeFrom="column">
                        <wp:posOffset>62230</wp:posOffset>
                      </wp:positionH>
                      <wp:positionV relativeFrom="paragraph">
                        <wp:posOffset>35560</wp:posOffset>
                      </wp:positionV>
                      <wp:extent cx="142875" cy="161925"/>
                      <wp:effectExtent l="0" t="0" r="0" b="0"/>
                      <wp:wrapNone/>
                      <wp:docPr id="24" name="Рам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D198B5" id="Рамка 3" o:spid="_x0000_s1026" style="position:absolute;margin-left:4.9pt;margin-top:2.8pt;width:11.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r w:rsidR="00525E78">
              <w:rPr>
                <w:rFonts w:ascii="Times New Roman" w:hAnsi="Times New Roman"/>
                <w:color w:val="000000"/>
                <w:sz w:val="24"/>
                <w:szCs w:val="24"/>
                <w:lang w:val="ru-RU"/>
              </w:rPr>
              <w:t>“</w:t>
            </w:r>
            <w:r w:rsidR="00525E78">
              <w:rPr>
                <w:rFonts w:ascii="Times New Roman" w:hAnsi="Times New Roman"/>
                <w:color w:val="000000"/>
                <w:sz w:val="24"/>
                <w:szCs w:val="24"/>
              </w:rPr>
              <w:t>використання пломб спеціального типу</w:t>
            </w:r>
            <w:r w:rsidR="00525E78">
              <w:rPr>
                <w:rFonts w:ascii="Times New Roman" w:hAnsi="Times New Roman"/>
                <w:color w:val="000000"/>
                <w:sz w:val="24"/>
                <w:szCs w:val="24"/>
                <w:lang w:val="ru-RU"/>
              </w:rPr>
              <w:t>”</w:t>
            </w:r>
          </w:p>
          <w:p w:rsidR="00144940" w:rsidRDefault="0059420E">
            <w:pPr>
              <w:spacing w:before="60"/>
              <w:ind w:firstLine="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18415</wp:posOffset>
                      </wp:positionV>
                      <wp:extent cx="142875" cy="161925"/>
                      <wp:effectExtent l="0" t="0" r="0" b="0"/>
                      <wp:wrapNone/>
                      <wp:docPr id="23" name="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104C7" id="Рамка 6" o:spid="_x0000_s1026" style="position:absolute;margin-left:4.9pt;margin-top:1.45pt;width:11.2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r w:rsidR="00525E78">
              <w:rPr>
                <w:rFonts w:ascii="Times New Roman" w:hAnsi="Times New Roman"/>
                <w:color w:val="000000"/>
                <w:sz w:val="24"/>
                <w:szCs w:val="24"/>
                <w:lang w:val="ru-RU"/>
              </w:rPr>
              <w:t>“</w:t>
            </w:r>
            <w:r w:rsidR="00525E78">
              <w:rPr>
                <w:rFonts w:ascii="Times New Roman" w:hAnsi="Times New Roman"/>
                <w:color w:val="000000"/>
                <w:sz w:val="24"/>
                <w:szCs w:val="24"/>
              </w:rPr>
              <w:t>статус авторизованого вантажовідправника</w:t>
            </w:r>
            <w:r w:rsidR="00525E78">
              <w:rPr>
                <w:rFonts w:ascii="Times New Roman" w:hAnsi="Times New Roman"/>
                <w:color w:val="000000"/>
                <w:sz w:val="24"/>
                <w:szCs w:val="24"/>
                <w:lang w:val="ru-RU"/>
              </w:rPr>
              <w:t>”</w:t>
            </w:r>
          </w:p>
          <w:p w:rsidR="00144940" w:rsidRDefault="0059420E">
            <w:pPr>
              <w:spacing w:before="120"/>
              <w:ind w:firstLine="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8752" behindDoc="0" locked="0" layoutInCell="1" allowOverlap="1">
                      <wp:simplePos x="0" y="0"/>
                      <wp:positionH relativeFrom="column">
                        <wp:posOffset>62230</wp:posOffset>
                      </wp:positionH>
                      <wp:positionV relativeFrom="paragraph">
                        <wp:posOffset>83185</wp:posOffset>
                      </wp:positionV>
                      <wp:extent cx="142875" cy="152400"/>
                      <wp:effectExtent l="0" t="0" r="0" b="0"/>
                      <wp:wrapNone/>
                      <wp:docPr id="22" name="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2400"/>
                              </a:xfrm>
                              <a:custGeom>
                                <a:avLst/>
                                <a:gdLst>
                                  <a:gd name="T0" fmla="*/ 0 w 142875"/>
                                  <a:gd name="T1" fmla="*/ 0 h 152400"/>
                                  <a:gd name="T2" fmla="*/ 142875 w 142875"/>
                                  <a:gd name="T3" fmla="*/ 0 h 152400"/>
                                  <a:gd name="T4" fmla="*/ 142875 w 142875"/>
                                  <a:gd name="T5" fmla="*/ 152400 h 152400"/>
                                  <a:gd name="T6" fmla="*/ 0 w 142875"/>
                                  <a:gd name="T7" fmla="*/ 152400 h 152400"/>
                                  <a:gd name="T8" fmla="*/ 0 w 142875"/>
                                  <a:gd name="T9" fmla="*/ 0 h 152400"/>
                                  <a:gd name="T10" fmla="*/ 17859 w 142875"/>
                                  <a:gd name="T11" fmla="*/ 17859 h 152400"/>
                                  <a:gd name="T12" fmla="*/ 17859 w 142875"/>
                                  <a:gd name="T13" fmla="*/ 134541 h 152400"/>
                                  <a:gd name="T14" fmla="*/ 125016 w 142875"/>
                                  <a:gd name="T15" fmla="*/ 134541 h 152400"/>
                                  <a:gd name="T16" fmla="*/ 125016 w 142875"/>
                                  <a:gd name="T17" fmla="*/ 17859 h 152400"/>
                                  <a:gd name="T18" fmla="*/ 17859 w 142875"/>
                                  <a:gd name="T19" fmla="*/ 17859 h 1524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52400"/>
                                  <a:gd name="T32" fmla="*/ 18437 w 142875"/>
                                  <a:gd name="T33" fmla="*/ 18437 h 15240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52400">
                                    <a:moveTo>
                                      <a:pt x="0" y="0"/>
                                    </a:moveTo>
                                    <a:lnTo>
                                      <a:pt x="142875" y="0"/>
                                    </a:lnTo>
                                    <a:lnTo>
                                      <a:pt x="142875" y="152400"/>
                                    </a:lnTo>
                                    <a:lnTo>
                                      <a:pt x="0" y="152400"/>
                                    </a:lnTo>
                                    <a:lnTo>
                                      <a:pt x="0" y="0"/>
                                    </a:lnTo>
                                    <a:close/>
                                    <a:moveTo>
                                      <a:pt x="17859" y="17859"/>
                                    </a:moveTo>
                                    <a:lnTo>
                                      <a:pt x="17859" y="134541"/>
                                    </a:lnTo>
                                    <a:lnTo>
                                      <a:pt x="125016" y="134541"/>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26728" id="Рамка 7" o:spid="_x0000_s1026" style="position:absolute;margin-left:4.9pt;margin-top:6.55pt;width:11.2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" path="m,l142875,r,152400l,152400,,xm17859,17859r,116682l125016,134541r,-116682l17859,17859xe" fillcolor="black" stroked="f" strokeweight=".25pt">
                      <v:stroke joinstyle="miter"/>
                      <v:path arrowok="t" o:connecttype="custom" o:connectlocs="0,0;142875,0;142875,152400;0,152400;0,0;17859,17859;17859,134541;125016,134541;125016,17859;17859,17859" o:connectangles="0,0,0,0,0,0,0,0,0,0" textboxrect="3163,3163,18437,18437"/>
                    </v:shape>
                  </w:pict>
                </mc:Fallback>
              </mc:AlternateContent>
            </w:r>
            <w:r w:rsidR="00525E78">
              <w:rPr>
                <w:rFonts w:ascii="Times New Roman" w:hAnsi="Times New Roman"/>
                <w:color w:val="000000"/>
                <w:sz w:val="24"/>
                <w:szCs w:val="24"/>
                <w:lang w:val="ru-RU"/>
              </w:rPr>
              <w:t>“</w:t>
            </w:r>
            <w:r w:rsidR="00525E78">
              <w:rPr>
                <w:rFonts w:ascii="Times New Roman" w:hAnsi="Times New Roman"/>
                <w:color w:val="000000"/>
                <w:sz w:val="24"/>
                <w:szCs w:val="24"/>
              </w:rPr>
              <w:t>статус авторизованого вантажоодержувача</w:t>
            </w:r>
            <w:r w:rsidR="00525E78">
              <w:rPr>
                <w:rFonts w:ascii="Times New Roman" w:hAnsi="Times New Roman"/>
                <w:color w:val="000000"/>
                <w:sz w:val="24"/>
                <w:szCs w:val="24"/>
                <w:lang w:val="ru-RU"/>
              </w:rPr>
              <w:t>”</w:t>
            </w:r>
          </w:p>
        </w:tc>
      </w:tr>
    </w:tbl>
    <w:p w:rsidR="00144940" w:rsidRPr="0045481E" w:rsidRDefault="00525E78">
      <w:pPr>
        <w:spacing w:before="120"/>
        <w:jc w:val="center"/>
        <w:rPr>
          <w:rFonts w:ascii="Times New Roman" w:hAnsi="Times New Roman"/>
          <w:color w:val="000000"/>
          <w:sz w:val="24"/>
          <w:szCs w:val="24"/>
          <w:lang w:val="ru-RU"/>
        </w:rPr>
      </w:pPr>
      <w:r w:rsidRPr="0045481E">
        <w:rPr>
          <w:rFonts w:ascii="Times New Roman" w:hAnsi="Times New Roman"/>
          <w:color w:val="000000"/>
          <w:sz w:val="24"/>
          <w:szCs w:val="24"/>
          <w:lang w:val="ru-RU"/>
        </w:rPr>
        <w:br w:type="page"/>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8"/>
        <w:gridCol w:w="5102"/>
      </w:tblGrid>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eastAsia="Calibri" w:hAnsi="Times New Roman"/>
                <w:color w:val="000000"/>
                <w:sz w:val="24"/>
                <w:szCs w:val="24"/>
                <w:lang w:eastAsia="en-US"/>
              </w:rPr>
            </w:pPr>
            <w:r>
              <w:rPr>
                <w:rFonts w:ascii="Times New Roman" w:hAnsi="Times New Roman"/>
                <w:color w:val="000000"/>
                <w:sz w:val="24"/>
                <w:szCs w:val="24"/>
                <w:lang w:val="en-US"/>
              </w:rPr>
              <w:lastRenderedPageBreak/>
              <w:t>I</w:t>
            </w:r>
            <w:r>
              <w:rPr>
                <w:rFonts w:ascii="Times New Roman" w:hAnsi="Times New Roman"/>
                <w:color w:val="000000"/>
                <w:sz w:val="24"/>
                <w:szCs w:val="24"/>
              </w:rPr>
              <w:t>ІІ. Відомості для надання авторизації на застосування</w:t>
            </w:r>
            <w:r>
              <w:rPr>
                <w:rFonts w:ascii="Times New Roman" w:hAnsi="Times New Roman"/>
                <w:color w:val="000000"/>
                <w:sz w:val="24"/>
                <w:szCs w:val="24"/>
              </w:rPr>
              <w:br/>
              <w:t xml:space="preserve">транзитного спрощення </w:t>
            </w:r>
            <w:r>
              <w:rPr>
                <w:rFonts w:ascii="Times New Roman" w:hAnsi="Times New Roman"/>
                <w:color w:val="000000"/>
                <w:sz w:val="24"/>
                <w:szCs w:val="24"/>
                <w:lang w:val="ru-RU"/>
              </w:rPr>
              <w:t>“</w:t>
            </w:r>
            <w:r>
              <w:rPr>
                <w:rFonts w:ascii="Times New Roman" w:eastAsia="Calibri" w:hAnsi="Times New Roman"/>
                <w:color w:val="000000"/>
                <w:sz w:val="24"/>
                <w:szCs w:val="24"/>
                <w:lang w:eastAsia="en-US"/>
              </w:rPr>
              <w:t>використання загальної гарантії</w:t>
            </w:r>
            <w:r>
              <w:rPr>
                <w:rFonts w:ascii="Times New Roman" w:hAnsi="Times New Roman"/>
                <w:color w:val="000000"/>
                <w:sz w:val="24"/>
                <w:szCs w:val="24"/>
                <w:lang w:val="ru-RU"/>
              </w:rPr>
              <w:t>”</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 xml:space="preserve">1. Референтна сума загальної гарантії </w:t>
            </w:r>
          </w:p>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2. Код валюти - EUR</w:t>
            </w:r>
          </w:p>
          <w:p w:rsidR="00144940" w:rsidRDefault="00144940">
            <w:pPr>
              <w:spacing w:before="120"/>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3. Перелік товарів, засоби та способи переміщення товарів, для яких авторизація на застосування транзитного спрощення не застосовується: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 xml:space="preserve">4. Зобов’язуюся інформувати митні органи про всі події та обставини, що можуть впливати або мають вплив на дотримання умов застосування 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rPr>
              <w:t>використання загальної гарантії</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ind w:firstLine="567"/>
              <w:jc w:val="center"/>
              <w:rPr>
                <w:rFonts w:ascii="Times New Roman" w:hAnsi="Times New Roman"/>
                <w:color w:val="000000"/>
                <w:sz w:val="24"/>
                <w:szCs w:val="24"/>
              </w:rPr>
            </w:pPr>
            <w:r>
              <w:rPr>
                <w:rFonts w:ascii="Times New Roman" w:hAnsi="Times New Roman"/>
                <w:color w:val="000000"/>
                <w:sz w:val="24"/>
                <w:szCs w:val="24"/>
              </w:rPr>
              <w:t>І</w:t>
            </w:r>
            <w:r>
              <w:rPr>
                <w:rFonts w:ascii="Times New Roman" w:hAnsi="Times New Roman"/>
                <w:color w:val="000000"/>
                <w:sz w:val="24"/>
                <w:szCs w:val="24"/>
                <w:lang w:val="en-US"/>
              </w:rPr>
              <w:t>V</w:t>
            </w:r>
            <w:r>
              <w:rPr>
                <w:rFonts w:ascii="Times New Roman" w:hAnsi="Times New Roman"/>
                <w:color w:val="000000"/>
                <w:sz w:val="24"/>
                <w:szCs w:val="24"/>
              </w:rPr>
              <w:t xml:space="preserve">. Відомості для надання авторизації на застосування транзитного спрощення “використання загальної гарантії із зменшенням розміру забезпечення референтної </w:t>
            </w:r>
            <w:r>
              <w:rPr>
                <w:rFonts w:ascii="Times New Roman" w:hAnsi="Times New Roman"/>
                <w:color w:val="000000"/>
                <w:sz w:val="24"/>
                <w:szCs w:val="24"/>
              </w:rPr>
              <w:br/>
              <w:t>суми до 50 відсотків”</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1. Референтна сума загальної гарантії</w:t>
            </w:r>
          </w:p>
          <w:p w:rsidR="00144940" w:rsidRDefault="00144940">
            <w:pPr>
              <w:spacing w:before="120"/>
              <w:jc w:val="both"/>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2. Код валюти - EUR</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3. Перелік товарів, засоби та способи переміщення товарів, для яких авторизація на застосування транзитного спрощення не застосовується: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4. Зобов’язуюся інформувати митні органи про всі події та обставини, що можуть впливати або мають вплив на дотримання умов застосування транзитного спрощення “використання загальної гарантії із зменшенням розміру забезпечення референтної суми до 50 відсотків”</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 xml:space="preserve">V. Відомості для надання авторизації на застосування транзитного спрощення “використання загальної гарантії із зменшенням розміру забезпечення </w:t>
            </w:r>
            <w:r>
              <w:rPr>
                <w:rFonts w:ascii="Times New Roman" w:hAnsi="Times New Roman"/>
                <w:color w:val="000000"/>
                <w:sz w:val="24"/>
                <w:szCs w:val="24"/>
              </w:rPr>
              <w:br/>
              <w:t>референтної суми до 30 відсотків”</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1. Референтна сума загальної гарантії</w:t>
            </w:r>
          </w:p>
          <w:p w:rsidR="00144940" w:rsidRDefault="00144940">
            <w:pPr>
              <w:spacing w:before="120"/>
              <w:jc w:val="both"/>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 xml:space="preserve">2. Код валюти - EUR </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3. Перелік товарів, засоби та способи переміщення товарів, для яких авторизація на застосування транзитного спрощення не застосовується: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numPr>
                <w:ilvl w:val="0"/>
                <w:numId w:val="1"/>
              </w:numPr>
              <w:spacing w:before="120"/>
              <w:jc w:val="both"/>
              <w:rPr>
                <w:rFonts w:ascii="Times New Roman" w:hAnsi="Times New Roman"/>
                <w:color w:val="000000"/>
                <w:sz w:val="24"/>
                <w:szCs w:val="24"/>
              </w:rPr>
            </w:pPr>
            <w:r>
              <w:rPr>
                <w:rFonts w:ascii="Times New Roman" w:hAnsi="Times New Roman"/>
                <w:color w:val="000000"/>
                <w:sz w:val="24"/>
                <w:szCs w:val="24"/>
              </w:rPr>
              <w:t>Зобов’язуюся інформувати митні органи про всі події та обставини, що можуть впливати або мають вплив на дотримання умов застосування транзитного спрощення “використання загальної гарантії із зменшенням розміру забезпечення референтної суми до 30 відсотків”</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lastRenderedPageBreak/>
              <w:t>V</w:t>
            </w:r>
            <w:r>
              <w:rPr>
                <w:rFonts w:ascii="Times New Roman" w:hAnsi="Times New Roman"/>
                <w:color w:val="000000"/>
                <w:sz w:val="24"/>
                <w:szCs w:val="24"/>
                <w:lang w:val="en-US"/>
              </w:rPr>
              <w:t>I</w:t>
            </w:r>
            <w:r>
              <w:rPr>
                <w:rFonts w:ascii="Times New Roman" w:hAnsi="Times New Roman"/>
                <w:color w:val="000000"/>
                <w:sz w:val="24"/>
                <w:szCs w:val="24"/>
              </w:rPr>
              <w:t xml:space="preserve">. Відомості для надання авторизації на застосування </w:t>
            </w:r>
            <w:r>
              <w:rPr>
                <w:rFonts w:ascii="Times New Roman" w:hAnsi="Times New Roman"/>
                <w:color w:val="000000"/>
                <w:sz w:val="24"/>
                <w:szCs w:val="24"/>
              </w:rPr>
              <w:br/>
              <w:t xml:space="preserve">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rPr>
              <w:t>використання звільнення від гарантії</w:t>
            </w:r>
            <w:r>
              <w:rPr>
                <w:rFonts w:ascii="Times New Roman" w:hAnsi="Times New Roman"/>
                <w:color w:val="000000"/>
                <w:sz w:val="24"/>
                <w:szCs w:val="24"/>
                <w:lang w:val="ru-RU"/>
              </w:rPr>
              <w:t>”</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 xml:space="preserve">1. Референтна сума </w:t>
            </w:r>
            <w:r w:rsidR="00362386">
              <w:rPr>
                <w:rStyle w:val="st42"/>
                <w:rFonts w:ascii="Times New Roman" w:hAnsi="Times New Roman"/>
                <w:sz w:val="24"/>
                <w:szCs w:val="24"/>
                <w:lang w:val="x-none" w:eastAsia="uk-UA"/>
              </w:rPr>
              <w:t>звільнення від гарантії</w:t>
            </w:r>
          </w:p>
          <w:p w:rsidR="00144940" w:rsidRDefault="00144940">
            <w:pPr>
              <w:spacing w:before="120"/>
              <w:jc w:val="both"/>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 xml:space="preserve">2. Код валюти - EUR </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3. Перелік товарів, засоби та способи переміщення товарів, для яких авторизація на застосування транзитного спрощення не застосовується: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4. Зобов’язуюся інформувати митні органи про всі події та обставини, що можуть впливати або мають вплив на дотримання умов застосування транзитного спрощення “використання звільнення від гарантії”</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ind w:firstLine="567"/>
              <w:jc w:val="center"/>
              <w:rPr>
                <w:rFonts w:ascii="Times New Roman" w:hAnsi="Times New Roman"/>
                <w:color w:val="000000"/>
                <w:sz w:val="24"/>
                <w:szCs w:val="24"/>
              </w:rPr>
            </w:pPr>
            <w:r>
              <w:rPr>
                <w:rFonts w:ascii="Times New Roman" w:hAnsi="Times New Roman"/>
                <w:color w:val="000000"/>
                <w:sz w:val="24"/>
                <w:szCs w:val="24"/>
              </w:rPr>
              <w:t>V</w:t>
            </w:r>
            <w:r>
              <w:rPr>
                <w:rFonts w:ascii="Times New Roman" w:hAnsi="Times New Roman"/>
                <w:color w:val="000000"/>
                <w:sz w:val="24"/>
                <w:szCs w:val="24"/>
                <w:lang w:val="en-US"/>
              </w:rPr>
              <w:t>I</w:t>
            </w:r>
            <w:r>
              <w:rPr>
                <w:rFonts w:ascii="Times New Roman" w:hAnsi="Times New Roman"/>
                <w:color w:val="000000"/>
                <w:sz w:val="24"/>
                <w:szCs w:val="24"/>
              </w:rPr>
              <w:t>І. Відомості для надання авторизації на застосування транзитного</w:t>
            </w:r>
            <w:r>
              <w:rPr>
                <w:rFonts w:ascii="Times New Roman" w:hAnsi="Times New Roman"/>
                <w:color w:val="000000"/>
                <w:sz w:val="24"/>
                <w:szCs w:val="24"/>
              </w:rPr>
              <w:br/>
              <w:t xml:space="preserve">спрощення </w:t>
            </w:r>
            <w:r>
              <w:rPr>
                <w:rFonts w:ascii="Times New Roman" w:hAnsi="Times New Roman"/>
                <w:color w:val="000000"/>
                <w:sz w:val="24"/>
                <w:szCs w:val="24"/>
                <w:lang w:val="ru-RU"/>
              </w:rPr>
              <w:t>“</w:t>
            </w:r>
            <w:r>
              <w:rPr>
                <w:rFonts w:ascii="Times New Roman" w:hAnsi="Times New Roman"/>
                <w:color w:val="000000"/>
                <w:sz w:val="24"/>
                <w:szCs w:val="24"/>
              </w:rPr>
              <w:t>використання пломб спеціального типу</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1. Види пломб спеціального типу:</w:t>
            </w:r>
          </w:p>
          <w:p w:rsidR="00144940" w:rsidRDefault="0059420E">
            <w:pPr>
              <w:spacing w:before="12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3632" behindDoc="0" locked="0" layoutInCell="1" allowOverlap="1">
                      <wp:simplePos x="0" y="0"/>
                      <wp:positionH relativeFrom="column">
                        <wp:posOffset>14605</wp:posOffset>
                      </wp:positionH>
                      <wp:positionV relativeFrom="paragraph">
                        <wp:posOffset>39370</wp:posOffset>
                      </wp:positionV>
                      <wp:extent cx="142875" cy="161925"/>
                      <wp:effectExtent l="0" t="0" r="0" b="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6DDD7" id="AutoShape 18" o:spid="_x0000_s1026" style="position:absolute;margin-left:1.15pt;margin-top:3.1pt;width:11.2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proofErr w:type="spellStart"/>
            <w:r w:rsidR="00525E78">
              <w:rPr>
                <w:rFonts w:ascii="Times New Roman" w:hAnsi="Times New Roman"/>
                <w:color w:val="000000"/>
                <w:sz w:val="24"/>
                <w:szCs w:val="24"/>
              </w:rPr>
              <w:t>indicative</w:t>
            </w:r>
            <w:proofErr w:type="spellEnd"/>
          </w:p>
          <w:p w:rsidR="00144940" w:rsidRDefault="0059420E">
            <w:pPr>
              <w:spacing w:before="12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1584" behindDoc="0" locked="0" layoutInCell="1" allowOverlap="1">
                      <wp:simplePos x="0" y="0"/>
                      <wp:positionH relativeFrom="column">
                        <wp:posOffset>14605</wp:posOffset>
                      </wp:positionH>
                      <wp:positionV relativeFrom="paragraph">
                        <wp:posOffset>52705</wp:posOffset>
                      </wp:positionV>
                      <wp:extent cx="142875" cy="161925"/>
                      <wp:effectExtent l="0" t="0" r="0" b="0"/>
                      <wp:wrapNone/>
                      <wp:docPr id="19" name="Рам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301C7" id="Рамка 1" o:spid="_x0000_s1026" style="position:absolute;margin-left:1.15pt;margin-top:4.15pt;width:11.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proofErr w:type="spellStart"/>
            <w:r w:rsidR="00525E78">
              <w:rPr>
                <w:rFonts w:ascii="Times New Roman" w:hAnsi="Times New Roman"/>
                <w:color w:val="000000"/>
                <w:sz w:val="24"/>
                <w:szCs w:val="24"/>
              </w:rPr>
              <w:t>security</w:t>
            </w:r>
            <w:proofErr w:type="spellEnd"/>
          </w:p>
          <w:p w:rsidR="00144940" w:rsidRDefault="0059420E">
            <w:pPr>
              <w:spacing w:before="120"/>
              <w:ind w:left="567"/>
              <w:rPr>
                <w:rFonts w:ascii="Times New Roman" w:hAnsi="Times New Roman"/>
                <w:color w:val="000000"/>
                <w:sz w:val="24"/>
                <w:szCs w:val="24"/>
              </w:rPr>
            </w:pPr>
            <w:r>
              <w:rPr>
                <w:noProof/>
                <w:sz w:val="24"/>
                <w:szCs w:val="24"/>
                <w:lang w:eastAsia="uk-UA"/>
              </w:rPr>
              <mc:AlternateContent>
                <mc:Choice Requires="wps">
                  <w:drawing>
                    <wp:anchor distT="0" distB="0" distL="114300" distR="114300" simplePos="0" relativeHeight="251654656" behindDoc="0" locked="0" layoutInCell="1" allowOverlap="1">
                      <wp:simplePos x="0" y="0"/>
                      <wp:positionH relativeFrom="column">
                        <wp:posOffset>14605</wp:posOffset>
                      </wp:positionH>
                      <wp:positionV relativeFrom="paragraph">
                        <wp:posOffset>73660</wp:posOffset>
                      </wp:positionV>
                      <wp:extent cx="142875" cy="161925"/>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00F8F" id="AutoShape 19" o:spid="_x0000_s1026" style="position:absolute;margin-left:1.15pt;margin-top:5.8pt;width:11.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proofErr w:type="spellStart"/>
            <w:r w:rsidR="00525E78">
              <w:rPr>
                <w:rFonts w:ascii="Times New Roman" w:hAnsi="Times New Roman"/>
                <w:color w:val="000000"/>
                <w:sz w:val="24"/>
                <w:szCs w:val="24"/>
              </w:rPr>
              <w:t>high</w:t>
            </w:r>
            <w:proofErr w:type="spellEnd"/>
            <w:r w:rsidR="00525E78">
              <w:rPr>
                <w:rFonts w:ascii="Times New Roman" w:hAnsi="Times New Roman"/>
                <w:color w:val="000000"/>
                <w:sz w:val="24"/>
                <w:szCs w:val="24"/>
              </w:rPr>
              <w:t xml:space="preserve"> </w:t>
            </w:r>
            <w:proofErr w:type="spellStart"/>
            <w:r w:rsidR="00525E78">
              <w:rPr>
                <w:rFonts w:ascii="Times New Roman" w:hAnsi="Times New Roman"/>
                <w:color w:val="000000"/>
                <w:sz w:val="24"/>
                <w:szCs w:val="24"/>
              </w:rPr>
              <w:t>security</w:t>
            </w:r>
            <w:proofErr w:type="spellEnd"/>
            <w:r>
              <w:rPr>
                <w:noProof/>
                <w:sz w:val="24"/>
                <w:szCs w:val="24"/>
                <w:lang w:eastAsia="uk-UA"/>
              </w:rPr>
              <mc:AlternateContent>
                <mc:Choice Requires="wps">
                  <w:drawing>
                    <wp:anchor distT="0" distB="0" distL="114300" distR="114300" simplePos="0" relativeHeight="251652608" behindDoc="0" locked="0" layoutInCell="1" allowOverlap="1">
                      <wp:simplePos x="0" y="0"/>
                      <wp:positionH relativeFrom="column">
                        <wp:posOffset>1673860</wp:posOffset>
                      </wp:positionH>
                      <wp:positionV relativeFrom="paragraph">
                        <wp:posOffset>9444990</wp:posOffset>
                      </wp:positionV>
                      <wp:extent cx="2052320" cy="647700"/>
                      <wp:effectExtent l="0" t="0" r="0" b="0"/>
                      <wp:wrapNone/>
                      <wp:docPr id="17"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940" w:rsidRDefault="00525E78">
                                  <w:pPr>
                                    <w:jc w:val="center"/>
                                    <w:rPr>
                                      <w:rFonts w:ascii="Code EAN13V" w:hAnsi="Code EAN13V"/>
                                      <w:sz w:val="56"/>
                                    </w:rPr>
                                  </w:pP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p>
                              </w:txbxContent>
                            </wps:txbx>
                            <wps:bodyPr rot="0" vert="horz" wrap="square" lIns="360000" tIns="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4" o:spid="_x0000_s1026" type="#_x0000_t202" style="position:absolute;left:0;text-align:left;margin-left:131.8pt;margin-top:743.7pt;width:161.6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" stroked="f">
                      <v:textbox inset="10mm,0,0,3mm">
                        <w:txbxContent>
                          <w:p w:rsidR="00144940" w:rsidRDefault="00525E78">
                            <w:pPr>
                              <w:jc w:val="center"/>
                              <w:rPr>
                                <w:rFonts w:ascii="Code EAN13V" w:hAnsi="Code EAN13V"/>
                                <w:sz w:val="56"/>
                              </w:rPr>
                            </w:pP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r>
                              <w:rPr>
                                <w:rFonts w:ascii="Code EAN13V" w:hAnsi="Code EAN13V"/>
                                <w:sz w:val="56"/>
                              </w:rPr>
                              <w:t></w:t>
                            </w:r>
                          </w:p>
                        </w:txbxContent>
                      </v:textbox>
                    </v:shape>
                  </w:pict>
                </mc:Fallback>
              </mc:AlternateConten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lang w:eastAsia="uk-UA"/>
              </w:rPr>
            </w:pPr>
            <w:r>
              <w:rPr>
                <w:rFonts w:ascii="Times New Roman" w:hAnsi="Times New Roman"/>
                <w:color w:val="000000"/>
                <w:sz w:val="24"/>
                <w:szCs w:val="24"/>
                <w:lang w:eastAsia="uk-UA"/>
              </w:rPr>
              <w:t>2. Документ, що підтверджує відповідність пломб спеціального типу затвердженим характеристикам та технічним специфікаціям</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3. Зобов’язуюся:</w:t>
            </w:r>
          </w:p>
          <w:p w:rsidR="00144940" w:rsidRDefault="00525E78">
            <w:pPr>
              <w:spacing w:before="120"/>
              <w:jc w:val="both"/>
              <w:rPr>
                <w:rFonts w:ascii="Times New Roman" w:hAnsi="Times New Roman"/>
                <w:color w:val="000000"/>
                <w:sz w:val="24"/>
                <w:szCs w:val="24"/>
                <w:lang w:eastAsia="uk-UA"/>
              </w:rPr>
            </w:pPr>
            <w:r>
              <w:rPr>
                <w:rFonts w:ascii="Times New Roman" w:hAnsi="Times New Roman"/>
                <w:color w:val="000000"/>
                <w:sz w:val="24"/>
                <w:szCs w:val="24"/>
                <w:lang w:eastAsia="uk-UA"/>
              </w:rPr>
              <w:t>регулярно здійснювати операції під процедурою спільного транзиту;</w:t>
            </w:r>
          </w:p>
          <w:p w:rsidR="00144940" w:rsidRDefault="00525E78">
            <w:pPr>
              <w:spacing w:before="120"/>
              <w:jc w:val="both"/>
              <w:rPr>
                <w:rFonts w:ascii="Times New Roman" w:hAnsi="Times New Roman"/>
                <w:color w:val="000000"/>
                <w:sz w:val="24"/>
                <w:szCs w:val="24"/>
              </w:rPr>
            </w:pPr>
            <w:r>
              <w:rPr>
                <w:rFonts w:ascii="Times New Roman" w:hAnsi="Times New Roman"/>
                <w:color w:val="000000"/>
                <w:sz w:val="24"/>
                <w:szCs w:val="24"/>
              </w:rPr>
              <w:t xml:space="preserve">інформувати митні органи про всі події та обставини, що можуть впливати або мають вплив на дотримання умов застосування 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rPr>
              <w:t>використання пломб спеціального типу</w:t>
            </w:r>
            <w:r>
              <w:rPr>
                <w:rFonts w:ascii="Times New Roman" w:hAnsi="Times New Roman"/>
                <w:color w:val="000000"/>
                <w:sz w:val="24"/>
                <w:szCs w:val="24"/>
                <w:lang w:val="ru-RU"/>
              </w:rPr>
              <w:t>”</w:t>
            </w:r>
          </w:p>
          <w:p w:rsidR="00144940" w:rsidRDefault="00144940">
            <w:pPr>
              <w:spacing w:before="120"/>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ind w:firstLine="567"/>
              <w:jc w:val="center"/>
              <w:rPr>
                <w:rFonts w:ascii="Times New Roman" w:hAnsi="Times New Roman"/>
                <w:color w:val="000000"/>
                <w:sz w:val="24"/>
                <w:szCs w:val="24"/>
              </w:rPr>
            </w:pPr>
            <w:r>
              <w:rPr>
                <w:rFonts w:ascii="Times New Roman" w:hAnsi="Times New Roman"/>
                <w:color w:val="000000"/>
                <w:sz w:val="24"/>
                <w:szCs w:val="24"/>
              </w:rPr>
              <w:br w:type="page"/>
              <w:t>V</w:t>
            </w:r>
            <w:r>
              <w:rPr>
                <w:rFonts w:ascii="Times New Roman" w:hAnsi="Times New Roman"/>
                <w:color w:val="000000"/>
                <w:sz w:val="24"/>
                <w:szCs w:val="24"/>
                <w:lang w:val="en-US"/>
              </w:rPr>
              <w:t>I</w:t>
            </w:r>
            <w:r>
              <w:rPr>
                <w:rFonts w:ascii="Times New Roman" w:hAnsi="Times New Roman"/>
                <w:color w:val="000000"/>
                <w:sz w:val="24"/>
                <w:szCs w:val="24"/>
              </w:rPr>
              <w:t>ІІ. Відомості для надання авторизації на застосування транзитного</w:t>
            </w:r>
            <w:r>
              <w:rPr>
                <w:rFonts w:ascii="Times New Roman" w:hAnsi="Times New Roman"/>
                <w:color w:val="000000"/>
                <w:sz w:val="24"/>
                <w:szCs w:val="24"/>
              </w:rPr>
              <w:br/>
              <w:t xml:space="preserve">спрощення </w:t>
            </w:r>
            <w:r>
              <w:rPr>
                <w:rFonts w:ascii="Times New Roman" w:hAnsi="Times New Roman"/>
                <w:color w:val="000000"/>
                <w:sz w:val="24"/>
                <w:szCs w:val="24"/>
                <w:lang w:val="ru-RU"/>
              </w:rPr>
              <w:t>“</w:t>
            </w:r>
            <w:r>
              <w:rPr>
                <w:rFonts w:ascii="Times New Roman" w:hAnsi="Times New Roman"/>
                <w:color w:val="000000"/>
                <w:sz w:val="24"/>
                <w:szCs w:val="24"/>
              </w:rPr>
              <w:t>статус авторизованого вантажовідправника</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jc w:val="both"/>
              <w:rPr>
                <w:rFonts w:ascii="Times New Roman" w:hAnsi="Times New Roman"/>
                <w:color w:val="000000"/>
                <w:sz w:val="24"/>
                <w:szCs w:val="24"/>
              </w:rPr>
            </w:pPr>
            <w:r>
              <w:rPr>
                <w:rFonts w:ascii="Times New Roman" w:hAnsi="Times New Roman"/>
                <w:color w:val="000000"/>
                <w:sz w:val="24"/>
                <w:szCs w:val="24"/>
              </w:rPr>
              <w:t>1. Адреса та географічні координати об’єкта (будівлі, споруди, відкритого або закритого майданчика тощо), що використовується для декларування та випуску під процедуру спільного транзиту товарами</w:t>
            </w:r>
          </w:p>
          <w:p w:rsidR="00144940" w:rsidRDefault="00144940">
            <w:pPr>
              <w:spacing w:before="120" w:line="228" w:lineRule="auto"/>
              <w:jc w:val="both"/>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jc w:val="both"/>
              <w:rPr>
                <w:rFonts w:ascii="Times New Roman" w:hAnsi="Times New Roman"/>
                <w:color w:val="000000"/>
                <w:sz w:val="24"/>
                <w:szCs w:val="24"/>
              </w:rPr>
            </w:pPr>
            <w:r>
              <w:rPr>
                <w:rFonts w:ascii="Times New Roman" w:hAnsi="Times New Roman"/>
                <w:color w:val="000000"/>
                <w:sz w:val="24"/>
                <w:szCs w:val="24"/>
              </w:rPr>
              <w:t>2. Перелік товарів, засоби та способи переміщення товарів, щодо яких не застосовується авторизація: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line="228" w:lineRule="auto"/>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line="228" w:lineRule="auto"/>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r>
    </w:tbl>
    <w:p w:rsidR="00144940" w:rsidRDefault="00525E78">
      <w:pPr>
        <w:spacing w:before="120" w:line="228" w:lineRule="auto"/>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br w:type="page"/>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8"/>
        <w:gridCol w:w="5102"/>
      </w:tblGrid>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3. Операційні та контрольні заходи, яких повинен дотримуватися авторизований вантажовідправник:</w:t>
            </w:r>
          </w:p>
          <w:p w:rsidR="00144940" w:rsidRDefault="00525E78">
            <w:pPr>
              <w:spacing w:before="120"/>
              <w:ind w:hanging="2"/>
              <w:jc w:val="both"/>
              <w:rPr>
                <w:rFonts w:ascii="Times New Roman" w:hAnsi="Times New Roman"/>
                <w:color w:val="000000"/>
                <w:sz w:val="24"/>
                <w:szCs w:val="24"/>
                <w:lang w:val="ru-RU" w:eastAsia="en-US"/>
              </w:rPr>
            </w:pPr>
            <w:r>
              <w:rPr>
                <w:rFonts w:ascii="Times New Roman" w:hAnsi="Times New Roman"/>
                <w:color w:val="000000"/>
                <w:sz w:val="24"/>
                <w:szCs w:val="24"/>
                <w:lang w:eastAsia="en-US"/>
              </w:rPr>
              <w:t>регулярно здійснювати операції під процедурою спільного транзиту;</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забезпечити завантаження товарів на транспортний засіб комерційного призначення до моменту подання транзитної декларації для поміщення таких товарів під процедуру спільного транзиту з обов’язковим використанням пломб спеціального типу;</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надати на вимогу митниці відправлення доступ до транспортного засобу комерційного призначення, задекларованих товарів та документів, на підставі яких здійснювалося декларування таких товарів;</w:t>
            </w:r>
          </w:p>
          <w:p w:rsidR="00144940" w:rsidRDefault="00525E78">
            <w:pPr>
              <w:spacing w:before="120"/>
              <w:jc w:val="both"/>
              <w:rPr>
                <w:rFonts w:ascii="Times New Roman" w:hAnsi="Times New Roman"/>
                <w:color w:val="000000"/>
                <w:sz w:val="24"/>
                <w:szCs w:val="24"/>
                <w:lang w:val="ru-RU"/>
              </w:rPr>
            </w:pPr>
            <w:r>
              <w:rPr>
                <w:rFonts w:ascii="Times New Roman" w:hAnsi="Times New Roman"/>
                <w:color w:val="000000"/>
                <w:sz w:val="24"/>
                <w:szCs w:val="24"/>
              </w:rPr>
              <w:t xml:space="preserve">інформувати митний орган про всі події та обставини, що можуть мати вплив на дотримання підприємством умов авторизації на застосування 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rPr>
              <w:t>статус авторизованого вантажовідправника</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ind w:firstLine="567"/>
              <w:jc w:val="center"/>
              <w:rPr>
                <w:rFonts w:ascii="Times New Roman" w:hAnsi="Times New Roman"/>
                <w:color w:val="000000"/>
                <w:sz w:val="24"/>
                <w:szCs w:val="24"/>
              </w:rPr>
            </w:pPr>
            <w:r>
              <w:rPr>
                <w:rFonts w:ascii="Times New Roman" w:hAnsi="Times New Roman"/>
                <w:color w:val="000000"/>
                <w:sz w:val="24"/>
                <w:szCs w:val="24"/>
              </w:rPr>
              <w:t>І</w:t>
            </w:r>
            <w:r>
              <w:rPr>
                <w:rFonts w:ascii="Times New Roman" w:hAnsi="Times New Roman"/>
                <w:color w:val="000000"/>
                <w:sz w:val="24"/>
                <w:szCs w:val="24"/>
                <w:lang w:val="en-US"/>
              </w:rPr>
              <w:t>X</w:t>
            </w:r>
            <w:r>
              <w:rPr>
                <w:rFonts w:ascii="Times New Roman" w:hAnsi="Times New Roman"/>
                <w:color w:val="000000"/>
                <w:sz w:val="24"/>
                <w:szCs w:val="24"/>
              </w:rPr>
              <w:t>. Відомості для надання авторизації на застосування транзитного</w:t>
            </w:r>
            <w:r>
              <w:rPr>
                <w:rFonts w:ascii="Times New Roman" w:hAnsi="Times New Roman"/>
                <w:color w:val="000000"/>
                <w:sz w:val="24"/>
                <w:szCs w:val="24"/>
              </w:rPr>
              <w:br/>
              <w:t xml:space="preserve">спрощення </w:t>
            </w:r>
            <w:r>
              <w:rPr>
                <w:rFonts w:ascii="Times New Roman" w:hAnsi="Times New Roman"/>
                <w:color w:val="000000"/>
                <w:sz w:val="24"/>
                <w:szCs w:val="24"/>
                <w:lang w:val="ru-RU"/>
              </w:rPr>
              <w:t>“</w:t>
            </w:r>
            <w:r>
              <w:rPr>
                <w:rFonts w:ascii="Times New Roman" w:hAnsi="Times New Roman"/>
                <w:color w:val="000000"/>
                <w:sz w:val="24"/>
                <w:szCs w:val="24"/>
              </w:rPr>
              <w:t>статус авторизованого вантажоодержувача</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jc w:val="both"/>
              <w:rPr>
                <w:rFonts w:ascii="Times New Roman" w:hAnsi="Times New Roman"/>
                <w:color w:val="000000"/>
                <w:sz w:val="24"/>
                <w:szCs w:val="24"/>
              </w:rPr>
            </w:pPr>
            <w:r>
              <w:rPr>
                <w:rFonts w:ascii="Times New Roman" w:hAnsi="Times New Roman"/>
                <w:color w:val="000000"/>
                <w:sz w:val="24"/>
                <w:szCs w:val="24"/>
              </w:rPr>
              <w:t>1. Адреса та географічні координати об’єкта (будівлі, споруди, відкритого або закритого майданчика тощо), що використовується для декларування та завершення процедури спільного транзиту</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line="228" w:lineRule="auto"/>
              <w:jc w:val="both"/>
              <w:rPr>
                <w:rFonts w:ascii="Times New Roman" w:hAnsi="Times New Roman"/>
                <w:color w:val="000000"/>
                <w:sz w:val="24"/>
                <w:szCs w:val="24"/>
              </w:rPr>
            </w:pPr>
            <w:r>
              <w:rPr>
                <w:rFonts w:ascii="Times New Roman" w:hAnsi="Times New Roman"/>
                <w:color w:val="000000"/>
                <w:sz w:val="24"/>
                <w:szCs w:val="24"/>
              </w:rPr>
              <w:t>2. Перелік товарів, засоби та способи переміщення товарів, щодо яких не застосовується авторизація:</w:t>
            </w:r>
          </w:p>
        </w:tc>
      </w:tr>
      <w:tr w:rsidR="00144940">
        <w:tc>
          <w:tcPr>
            <w:tcW w:w="4648"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line="228" w:lineRule="auto"/>
              <w:jc w:val="center"/>
              <w:rPr>
                <w:rFonts w:ascii="Times New Roman" w:hAnsi="Times New Roman"/>
                <w:color w:val="000000"/>
                <w:sz w:val="24"/>
                <w:szCs w:val="24"/>
              </w:rPr>
            </w:pPr>
            <w:r>
              <w:rPr>
                <w:rFonts w:ascii="Times New Roman" w:hAnsi="Times New Roman"/>
                <w:color w:val="000000"/>
                <w:sz w:val="24"/>
                <w:szCs w:val="24"/>
              </w:rPr>
              <w:t>Код товару згідно з УКТЗЕД</w:t>
            </w:r>
          </w:p>
        </w:tc>
        <w:tc>
          <w:tcPr>
            <w:tcW w:w="5102" w:type="dxa"/>
            <w:tcBorders>
              <w:top w:val="single" w:sz="4" w:space="0" w:color="auto"/>
              <w:left w:val="single" w:sz="4" w:space="0" w:color="auto"/>
              <w:bottom w:val="single" w:sz="4" w:space="0" w:color="auto"/>
              <w:right w:val="single" w:sz="4" w:space="0" w:color="auto"/>
            </w:tcBorders>
            <w:vAlign w:val="center"/>
          </w:tcPr>
          <w:p w:rsidR="00144940" w:rsidRDefault="00525E78">
            <w:pPr>
              <w:spacing w:before="120" w:line="228" w:lineRule="auto"/>
              <w:jc w:val="center"/>
              <w:rPr>
                <w:rFonts w:ascii="Times New Roman" w:hAnsi="Times New Roman"/>
                <w:color w:val="000000"/>
                <w:sz w:val="24"/>
                <w:szCs w:val="24"/>
              </w:rPr>
            </w:pPr>
            <w:r>
              <w:rPr>
                <w:rFonts w:ascii="Times New Roman" w:hAnsi="Times New Roman"/>
                <w:color w:val="000000"/>
                <w:sz w:val="24"/>
                <w:szCs w:val="24"/>
              </w:rPr>
              <w:t>Засоби та способи переміщення</w:t>
            </w: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r>
      <w:tr w:rsidR="00144940">
        <w:tc>
          <w:tcPr>
            <w:tcW w:w="4648"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c>
          <w:tcPr>
            <w:tcW w:w="5102" w:type="dxa"/>
            <w:tcBorders>
              <w:top w:val="single" w:sz="4" w:space="0" w:color="auto"/>
              <w:left w:val="single" w:sz="4" w:space="0" w:color="auto"/>
              <w:bottom w:val="single" w:sz="4" w:space="0" w:color="auto"/>
              <w:right w:val="single" w:sz="4" w:space="0" w:color="auto"/>
            </w:tcBorders>
          </w:tcPr>
          <w:p w:rsidR="00144940" w:rsidRDefault="00144940">
            <w:pPr>
              <w:spacing w:before="120" w:line="228" w:lineRule="auto"/>
              <w:rPr>
                <w:rFonts w:ascii="Times New Roman" w:hAnsi="Times New Roman"/>
                <w:color w:val="000000"/>
                <w:sz w:val="24"/>
                <w:szCs w:val="24"/>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3. Операційні та контрольні заходи, яких повинен дотримуватися авторизований вантажоодержувач:</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регулярно здійснювати операції під процедурою спільного транзиту;</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регулярно одержувати товари, які поміщені під процедуру спільного транзиту;</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невідкладно надсилати митному органу електронне повідомлення про прибуття товарів та про доступність їх для митного контролю;</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інформувати митний орган про всі непередбачувані події та/або обставини, що виникли під час доставки транспортного засобу комерційного призначення та товарів, що ним переміщувалися, до визначеного в авторизації на застосування 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lang w:eastAsia="en-US"/>
              </w:rPr>
              <w:t>статус авторизованого вантажоодержувача</w:t>
            </w:r>
            <w:r>
              <w:rPr>
                <w:rFonts w:ascii="Times New Roman" w:hAnsi="Times New Roman"/>
                <w:color w:val="000000"/>
                <w:sz w:val="24"/>
                <w:szCs w:val="24"/>
                <w:lang w:val="ru-RU"/>
              </w:rPr>
              <w:t>”</w:t>
            </w:r>
            <w:r>
              <w:rPr>
                <w:rFonts w:ascii="Times New Roman" w:hAnsi="Times New Roman"/>
                <w:color w:val="000000"/>
                <w:sz w:val="24"/>
                <w:szCs w:val="24"/>
                <w:lang w:eastAsia="en-US"/>
              </w:rPr>
              <w:t xml:space="preserve"> об’єкта та стали відомі від перевізника;</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забезпечувати цілісність митного забезпечення, не здійснювати розвантаження та забезпечити перебування транспортного засобу комерційного призначення та товарів, що ним переміщуються, на визначеному авторизацією об’єкті підприємства до отримання від митниці дозволу на їх розвантаження або до завершення максимального строку для надання митним органом повідомлення про заборону зняття митного забезпечення та розвантаження товарів, а в разі отримання від митного органу такого повідомлення - до прибуття посадових осіб митниці;</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t>невідкладно після розвантаження надсилати митному органу електронне повідомлення про результати розвантаження із зазначенням усіх виявлених розбіжностей щодо переміщуваних товарів, якщо такі виявлено;</w:t>
            </w:r>
          </w:p>
          <w:p w:rsidR="00144940" w:rsidRDefault="00525E78">
            <w:pPr>
              <w:spacing w:before="120"/>
              <w:ind w:hanging="2"/>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надавати на вимогу митного органу доступ до транспортного засобу комерційного призначення, товарів, що ним переміщувалися, та товаротранспортних і товаросупровідних документів, на підставі яких здійснювалося транзитне переміщення таких товарів;</w:t>
            </w:r>
          </w:p>
          <w:p w:rsidR="00144940" w:rsidRDefault="00525E78">
            <w:pPr>
              <w:spacing w:before="120"/>
              <w:jc w:val="both"/>
              <w:rPr>
                <w:rFonts w:ascii="Times New Roman" w:hAnsi="Times New Roman"/>
                <w:color w:val="000000"/>
                <w:sz w:val="24"/>
                <w:szCs w:val="24"/>
                <w:lang w:val="ru-RU"/>
              </w:rPr>
            </w:pPr>
            <w:r>
              <w:rPr>
                <w:rFonts w:ascii="Times New Roman" w:hAnsi="Times New Roman"/>
                <w:color w:val="000000"/>
                <w:sz w:val="24"/>
                <w:szCs w:val="24"/>
              </w:rPr>
              <w:t xml:space="preserve">інформувати митний орган про всі події та обставини, що можуть мати вплив на дотримання підприємством умов авторизації на застосування транзитного спрощення </w:t>
            </w:r>
            <w:r>
              <w:rPr>
                <w:rFonts w:ascii="Times New Roman" w:hAnsi="Times New Roman"/>
                <w:color w:val="000000"/>
                <w:sz w:val="24"/>
                <w:szCs w:val="24"/>
                <w:lang w:val="ru-RU"/>
              </w:rPr>
              <w:t>“</w:t>
            </w:r>
            <w:r>
              <w:rPr>
                <w:rFonts w:ascii="Times New Roman" w:hAnsi="Times New Roman"/>
                <w:color w:val="000000"/>
                <w:sz w:val="24"/>
                <w:szCs w:val="24"/>
              </w:rPr>
              <w:t>статус авторизованого вантажоодержувача</w:t>
            </w:r>
            <w:r>
              <w:rPr>
                <w:rFonts w:ascii="Times New Roman" w:hAnsi="Times New Roman"/>
                <w:color w:val="000000"/>
                <w:sz w:val="24"/>
                <w:szCs w:val="24"/>
                <w:lang w:val="ru-RU"/>
              </w:rPr>
              <w:t>”</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25E78">
            <w:pPr>
              <w:spacing w:before="120"/>
              <w:jc w:val="center"/>
              <w:rPr>
                <w:rFonts w:ascii="Times New Roman" w:hAnsi="Times New Roman"/>
                <w:color w:val="000000"/>
                <w:sz w:val="24"/>
                <w:szCs w:val="24"/>
                <w:lang w:val="ru-RU"/>
              </w:rPr>
            </w:pPr>
            <w:r>
              <w:rPr>
                <w:rFonts w:ascii="Times New Roman" w:hAnsi="Times New Roman"/>
                <w:color w:val="000000"/>
                <w:sz w:val="24"/>
                <w:szCs w:val="24"/>
                <w:lang w:val="en-US"/>
              </w:rPr>
              <w:lastRenderedPageBreak/>
              <w:t>X</w:t>
            </w:r>
            <w:r>
              <w:rPr>
                <w:rFonts w:ascii="Times New Roman" w:hAnsi="Times New Roman"/>
                <w:color w:val="000000"/>
                <w:sz w:val="24"/>
                <w:szCs w:val="24"/>
              </w:rPr>
              <w:t>. Документи, що додаються до заяви</w:t>
            </w:r>
          </w:p>
        </w:tc>
      </w:tr>
      <w:tr w:rsidR="00144940">
        <w:tc>
          <w:tcPr>
            <w:tcW w:w="9750" w:type="dxa"/>
            <w:gridSpan w:val="2"/>
            <w:tcBorders>
              <w:top w:val="single" w:sz="4" w:space="0" w:color="auto"/>
              <w:left w:val="single" w:sz="4" w:space="0" w:color="auto"/>
              <w:bottom w:val="single" w:sz="4" w:space="0" w:color="auto"/>
              <w:right w:val="single" w:sz="4" w:space="0" w:color="auto"/>
            </w:tcBorders>
          </w:tcPr>
          <w:p w:rsidR="00144940" w:rsidRDefault="0059420E">
            <w:pPr>
              <w:spacing w:before="120"/>
              <w:ind w:firstLine="567"/>
              <w:jc w:val="both"/>
              <w:rPr>
                <w:rFonts w:ascii="Times New Roman" w:hAnsi="Times New Roman"/>
                <w:color w:val="000000"/>
                <w:sz w:val="24"/>
                <w:szCs w:val="24"/>
                <w:lang w:val="ru-RU"/>
              </w:rPr>
            </w:pPr>
            <w:r>
              <w:rPr>
                <w:noProof/>
                <w:sz w:val="24"/>
                <w:szCs w:val="24"/>
                <w:lang w:eastAsia="uk-UA"/>
              </w:rPr>
              <mc:AlternateContent>
                <mc:Choice Requires="wps">
                  <w:drawing>
                    <wp:anchor distT="0" distB="0" distL="114300" distR="114300" simplePos="0" relativeHeight="251662848" behindDoc="0" locked="0" layoutInCell="1" allowOverlap="1">
                      <wp:simplePos x="0" y="0"/>
                      <wp:positionH relativeFrom="column">
                        <wp:posOffset>185420</wp:posOffset>
                      </wp:positionH>
                      <wp:positionV relativeFrom="paragraph">
                        <wp:posOffset>99060</wp:posOffset>
                      </wp:positionV>
                      <wp:extent cx="142875" cy="161925"/>
                      <wp:effectExtent l="0" t="0" r="0" b="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F7996" id="AutoShape 28" o:spid="_x0000_s1026" style="position:absolute;margin-left:14.6pt;margin-top:7.8pt;width:11.2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r w:rsidR="00525E78">
              <w:rPr>
                <w:rFonts w:ascii="Times New Roman" w:hAnsi="Times New Roman"/>
                <w:color w:val="000000"/>
                <w:sz w:val="24"/>
                <w:szCs w:val="24"/>
              </w:rPr>
              <w:t xml:space="preserve">   Анкета самооцінки</w:t>
            </w:r>
          </w:p>
          <w:p w:rsidR="00144940" w:rsidRDefault="0059420E">
            <w:pPr>
              <w:spacing w:before="120"/>
              <w:ind w:left="720"/>
              <w:jc w:val="both"/>
              <w:rPr>
                <w:rFonts w:ascii="Times New Roman" w:hAnsi="Times New Roman"/>
                <w:color w:val="000000"/>
                <w:sz w:val="24"/>
                <w:szCs w:val="24"/>
                <w:lang w:val="ru-RU"/>
              </w:rPr>
            </w:pPr>
            <w:r>
              <w:rPr>
                <w:noProof/>
                <w:sz w:val="24"/>
                <w:szCs w:val="24"/>
                <w:lang w:eastAsia="uk-UA"/>
              </w:rPr>
              <mc:AlternateContent>
                <mc:Choice Requires="wps">
                  <w:drawing>
                    <wp:anchor distT="0" distB="0" distL="114300" distR="114300" simplePos="0" relativeHeight="251663872" behindDoc="0" locked="0" layoutInCell="1" allowOverlap="1">
                      <wp:simplePos x="0" y="0"/>
                      <wp:positionH relativeFrom="column">
                        <wp:posOffset>185420</wp:posOffset>
                      </wp:positionH>
                      <wp:positionV relativeFrom="paragraph">
                        <wp:posOffset>27305</wp:posOffset>
                      </wp:positionV>
                      <wp:extent cx="142875" cy="161925"/>
                      <wp:effectExtent l="0" t="0" r="0" b="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61925"/>
                              </a:xfrm>
                              <a:custGeom>
                                <a:avLst/>
                                <a:gdLst>
                                  <a:gd name="T0" fmla="*/ 0 w 142875"/>
                                  <a:gd name="T1" fmla="*/ 0 h 161925"/>
                                  <a:gd name="T2" fmla="*/ 142875 w 142875"/>
                                  <a:gd name="T3" fmla="*/ 0 h 161925"/>
                                  <a:gd name="T4" fmla="*/ 142875 w 142875"/>
                                  <a:gd name="T5" fmla="*/ 161925 h 161925"/>
                                  <a:gd name="T6" fmla="*/ 0 w 142875"/>
                                  <a:gd name="T7" fmla="*/ 161925 h 161925"/>
                                  <a:gd name="T8" fmla="*/ 0 w 142875"/>
                                  <a:gd name="T9" fmla="*/ 0 h 161925"/>
                                  <a:gd name="T10" fmla="*/ 17859 w 142875"/>
                                  <a:gd name="T11" fmla="*/ 17859 h 161925"/>
                                  <a:gd name="T12" fmla="*/ 17859 w 142875"/>
                                  <a:gd name="T13" fmla="*/ 144066 h 161925"/>
                                  <a:gd name="T14" fmla="*/ 125016 w 142875"/>
                                  <a:gd name="T15" fmla="*/ 144066 h 161925"/>
                                  <a:gd name="T16" fmla="*/ 125016 w 142875"/>
                                  <a:gd name="T17" fmla="*/ 17859 h 161925"/>
                                  <a:gd name="T18" fmla="*/ 17859 w 142875"/>
                                  <a:gd name="T19" fmla="*/ 17859 h 1619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3163 w 142875"/>
                                  <a:gd name="T31" fmla="*/ 3163 h 161925"/>
                                  <a:gd name="T32" fmla="*/ 18437 w 142875"/>
                                  <a:gd name="T33" fmla="*/ 18437 h 16192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142875" h="161925">
                                    <a:moveTo>
                                      <a:pt x="0" y="0"/>
                                    </a:moveTo>
                                    <a:lnTo>
                                      <a:pt x="142875" y="0"/>
                                    </a:lnTo>
                                    <a:lnTo>
                                      <a:pt x="142875" y="161925"/>
                                    </a:lnTo>
                                    <a:lnTo>
                                      <a:pt x="0" y="161925"/>
                                    </a:lnTo>
                                    <a:lnTo>
                                      <a:pt x="0" y="0"/>
                                    </a:lnTo>
                                    <a:close/>
                                    <a:moveTo>
                                      <a:pt x="17859" y="17859"/>
                                    </a:moveTo>
                                    <a:lnTo>
                                      <a:pt x="17859" y="144066"/>
                                    </a:lnTo>
                                    <a:lnTo>
                                      <a:pt x="125016" y="144066"/>
                                    </a:lnTo>
                                    <a:lnTo>
                                      <a:pt x="125016" y="17859"/>
                                    </a:lnTo>
                                    <a:lnTo>
                                      <a:pt x="17859" y="17859"/>
                                    </a:lnTo>
                                    <a:close/>
                                  </a:path>
                                </a:pathLst>
                              </a:cu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3F679" id="AutoShape 29" o:spid="_x0000_s1026" style="position:absolute;margin-left:14.6pt;margin-top:2.15pt;width:11.2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" path="m,l142875,r,161925l,161925,,xm17859,17859r,126207l125016,144066r,-126207l17859,17859xe" fillcolor="black" stroked="f" strokeweight=".25pt">
                      <v:stroke joinstyle="miter"/>
                      <v:path arrowok="t" o:connecttype="custom" o:connectlocs="0,0;142875,0;142875,161925;0,161925;0,0;17859,17859;17859,144066;125016,144066;125016,17859;17859,17859" o:connectangles="0,0,0,0,0,0,0,0,0,0" textboxrect="3163,3163,18437,18437"/>
                    </v:shape>
                  </w:pict>
                </mc:Fallback>
              </mc:AlternateContent>
            </w:r>
            <w:r w:rsidR="00525E78">
              <w:rPr>
                <w:rFonts w:ascii="Times New Roman" w:hAnsi="Times New Roman"/>
                <w:color w:val="000000"/>
                <w:sz w:val="24"/>
                <w:szCs w:val="24"/>
              </w:rPr>
              <w:t>Інші</w:t>
            </w:r>
          </w:p>
          <w:p w:rsidR="00144940" w:rsidRDefault="00144940">
            <w:pPr>
              <w:spacing w:before="120"/>
              <w:jc w:val="both"/>
              <w:rPr>
                <w:rFonts w:ascii="Times New Roman" w:hAnsi="Times New Roman"/>
                <w:color w:val="000000"/>
                <w:sz w:val="24"/>
                <w:szCs w:val="24"/>
                <w:lang w:val="ru-RU"/>
              </w:rPr>
            </w:pPr>
          </w:p>
        </w:tc>
      </w:tr>
      <w:tr w:rsidR="00144940">
        <w:tc>
          <w:tcPr>
            <w:tcW w:w="9750" w:type="dxa"/>
            <w:gridSpan w:val="2"/>
            <w:tcBorders>
              <w:top w:val="single" w:sz="4" w:space="0" w:color="auto"/>
              <w:left w:val="single" w:sz="4" w:space="0" w:color="auto"/>
              <w:bottom w:val="single" w:sz="4" w:space="0" w:color="auto"/>
              <w:right w:val="single" w:sz="4" w:space="0" w:color="auto"/>
            </w:tcBorders>
          </w:tcPr>
          <w:tbl>
            <w:tblPr>
              <w:tblW w:w="5000" w:type="pct"/>
              <w:tblCellSpacing w:w="22" w:type="dxa"/>
              <w:tblLayout w:type="fixed"/>
              <w:tblCellMar>
                <w:top w:w="60" w:type="dxa"/>
                <w:left w:w="60" w:type="dxa"/>
                <w:bottom w:w="60" w:type="dxa"/>
                <w:right w:w="60" w:type="dxa"/>
              </w:tblCellMar>
              <w:tblLook w:val="0000" w:firstRow="0" w:lastRow="0" w:firstColumn="0" w:lastColumn="0" w:noHBand="0" w:noVBand="0"/>
            </w:tblPr>
            <w:tblGrid>
              <w:gridCol w:w="5814"/>
              <w:gridCol w:w="3720"/>
            </w:tblGrid>
            <w:tr w:rsidR="00144940">
              <w:trPr>
                <w:tblCellSpacing w:w="22" w:type="dxa"/>
              </w:trPr>
              <w:tc>
                <w:tcPr>
                  <w:tcW w:w="3014" w:type="pct"/>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Керівник підприємства ________________</w:t>
                  </w:r>
                  <w:r>
                    <w:rPr>
                      <w:rFonts w:ascii="Times New Roman" w:hAnsi="Times New Roman"/>
                      <w:color w:val="000000"/>
                      <w:sz w:val="24"/>
                      <w:szCs w:val="24"/>
                    </w:rPr>
                    <w:br/>
                  </w:r>
                  <w:r>
                    <w:rPr>
                      <w:rFonts w:ascii="Times New Roman" w:hAnsi="Times New Roman"/>
                      <w:color w:val="000000"/>
                      <w:sz w:val="20"/>
                    </w:rPr>
                    <w:t xml:space="preserve">                                        </w:t>
                  </w:r>
                  <w:r>
                    <w:rPr>
                      <w:rFonts w:ascii="Times New Roman" w:hAnsi="Times New Roman"/>
                      <w:color w:val="000000"/>
                      <w:sz w:val="20"/>
                      <w:lang w:val="en-US"/>
                    </w:rPr>
                    <w:t xml:space="preserve">      </w:t>
                  </w:r>
                  <w:r>
                    <w:rPr>
                      <w:rFonts w:ascii="Times New Roman" w:hAnsi="Times New Roman"/>
                      <w:color w:val="000000"/>
                      <w:sz w:val="20"/>
                    </w:rPr>
                    <w:t xml:space="preserve">              (підпис)</w:t>
                  </w:r>
                </w:p>
              </w:tc>
              <w:tc>
                <w:tcPr>
                  <w:tcW w:w="1916" w:type="pct"/>
                </w:tcPr>
                <w:p w:rsidR="00144940" w:rsidRDefault="00525E78">
                  <w:pPr>
                    <w:spacing w:before="120"/>
                    <w:jc w:val="center"/>
                    <w:rPr>
                      <w:rFonts w:ascii="Times New Roman" w:hAnsi="Times New Roman"/>
                      <w:color w:val="000000"/>
                      <w:sz w:val="24"/>
                      <w:szCs w:val="24"/>
                    </w:rPr>
                  </w:pPr>
                  <w:r>
                    <w:rPr>
                      <w:rFonts w:ascii="Times New Roman" w:hAnsi="Times New Roman"/>
                      <w:color w:val="000000"/>
                      <w:sz w:val="24"/>
                      <w:szCs w:val="24"/>
                    </w:rPr>
                    <w:t>_____________________</w:t>
                  </w:r>
                  <w:r>
                    <w:rPr>
                      <w:rFonts w:ascii="Times New Roman" w:hAnsi="Times New Roman"/>
                      <w:color w:val="000000"/>
                      <w:sz w:val="24"/>
                      <w:szCs w:val="24"/>
                    </w:rPr>
                    <w:br/>
                  </w:r>
                  <w:r>
                    <w:rPr>
                      <w:rFonts w:ascii="Times New Roman" w:hAnsi="Times New Roman"/>
                      <w:color w:val="000000"/>
                      <w:sz w:val="20"/>
                    </w:rPr>
                    <w:t>(власне ім’я, прізвище)</w:t>
                  </w:r>
                </w:p>
              </w:tc>
            </w:tr>
            <w:tr w:rsidR="00144940">
              <w:trPr>
                <w:tblCellSpacing w:w="22" w:type="dxa"/>
              </w:trPr>
              <w:tc>
                <w:tcPr>
                  <w:tcW w:w="3014" w:type="pct"/>
                </w:tcPr>
                <w:p w:rsidR="00144940" w:rsidRDefault="00525E78">
                  <w:pPr>
                    <w:spacing w:before="120"/>
                    <w:rPr>
                      <w:rFonts w:ascii="Times New Roman" w:hAnsi="Times New Roman"/>
                      <w:color w:val="000000"/>
                      <w:sz w:val="24"/>
                      <w:szCs w:val="24"/>
                    </w:rPr>
                  </w:pPr>
                  <w:r>
                    <w:rPr>
                      <w:rFonts w:ascii="Times New Roman" w:hAnsi="Times New Roman"/>
                      <w:color w:val="000000"/>
                      <w:sz w:val="24"/>
                      <w:szCs w:val="24"/>
                    </w:rPr>
                    <w:t xml:space="preserve">           </w:t>
                  </w:r>
                </w:p>
              </w:tc>
              <w:tc>
                <w:tcPr>
                  <w:tcW w:w="1916" w:type="pct"/>
                </w:tcPr>
                <w:p w:rsidR="00144940" w:rsidRDefault="00525E78">
                  <w:pPr>
                    <w:spacing w:before="120"/>
                    <w:jc w:val="right"/>
                    <w:rPr>
                      <w:rFonts w:ascii="Times New Roman" w:hAnsi="Times New Roman"/>
                      <w:color w:val="000000"/>
                      <w:sz w:val="24"/>
                      <w:szCs w:val="24"/>
                    </w:rPr>
                  </w:pPr>
                  <w:r>
                    <w:rPr>
                      <w:rFonts w:ascii="Times New Roman" w:hAnsi="Times New Roman"/>
                      <w:color w:val="000000"/>
                      <w:sz w:val="24"/>
                      <w:szCs w:val="24"/>
                    </w:rPr>
                    <w:t>___ ____________ 20__ р.</w:t>
                  </w:r>
                </w:p>
              </w:tc>
            </w:tr>
          </w:tbl>
          <w:p w:rsidR="00144940" w:rsidRDefault="00144940">
            <w:pPr>
              <w:spacing w:before="120"/>
              <w:rPr>
                <w:rFonts w:ascii="Times New Roman" w:hAnsi="Times New Roman"/>
                <w:color w:val="000000"/>
                <w:sz w:val="24"/>
                <w:szCs w:val="24"/>
              </w:rPr>
            </w:pPr>
          </w:p>
        </w:tc>
      </w:tr>
    </w:tbl>
    <w:p w:rsidR="00144940" w:rsidRDefault="00144940">
      <w:pPr>
        <w:spacing w:after="160" w:line="256" w:lineRule="auto"/>
        <w:rPr>
          <w:rFonts w:ascii="Calibri" w:eastAsia="Calibri" w:hAnsi="Calibri"/>
          <w:color w:val="000000"/>
          <w:sz w:val="22"/>
          <w:szCs w:val="22"/>
          <w:lang w:eastAsia="en-US"/>
        </w:rPr>
      </w:pPr>
    </w:p>
    <w:p w:rsidR="00144940" w:rsidRDefault="00525E78">
      <w:pPr>
        <w:spacing w:line="256" w:lineRule="auto"/>
        <w:rPr>
          <w:rFonts w:ascii="Calibri" w:eastAsia="Calibri" w:hAnsi="Calibri"/>
          <w:color w:val="000000"/>
          <w:sz w:val="22"/>
          <w:szCs w:val="22"/>
          <w:lang w:eastAsia="en-US"/>
        </w:rPr>
      </w:pPr>
      <w:r>
        <w:rPr>
          <w:rFonts w:ascii="Calibri" w:eastAsia="Calibri" w:hAnsi="Calibri"/>
          <w:color w:val="000000"/>
          <w:sz w:val="22"/>
          <w:szCs w:val="22"/>
          <w:lang w:eastAsia="en-US"/>
        </w:rPr>
        <w:t>_____________</w:t>
      </w:r>
    </w:p>
    <w:p w:rsidR="00144940" w:rsidRDefault="00525E78">
      <w:pPr>
        <w:spacing w:line="256" w:lineRule="auto"/>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 Пояснення до заповнення заяви про надання авторизації на застосування транзитного спрощення наведено в додатку.</w:t>
      </w:r>
    </w:p>
    <w:p w:rsidR="00144940" w:rsidRDefault="00144940">
      <w:pPr>
        <w:spacing w:line="256" w:lineRule="auto"/>
        <w:jc w:val="center"/>
        <w:rPr>
          <w:rFonts w:ascii="Times New Roman" w:eastAsia="Calibri" w:hAnsi="Times New Roman"/>
          <w:color w:val="000000"/>
          <w:sz w:val="24"/>
          <w:szCs w:val="24"/>
          <w:lang w:eastAsia="en-US"/>
        </w:rPr>
      </w:pPr>
    </w:p>
    <w:p w:rsidR="00144940" w:rsidRDefault="00144940">
      <w:pPr>
        <w:spacing w:line="256" w:lineRule="auto"/>
        <w:jc w:val="center"/>
        <w:rPr>
          <w:rFonts w:ascii="Times New Roman" w:eastAsia="Calibri" w:hAnsi="Times New Roman"/>
          <w:color w:val="000000"/>
          <w:sz w:val="24"/>
          <w:szCs w:val="24"/>
          <w:lang w:eastAsia="en-US"/>
        </w:rPr>
        <w:sectPr w:rsidR="00144940">
          <w:pgSz w:w="11906" w:h="16838"/>
          <w:pgMar w:top="1134" w:right="1134" w:bottom="1134" w:left="1701" w:header="708" w:footer="708" w:gutter="0"/>
          <w:pgNumType w:start="1"/>
          <w:cols w:space="720"/>
          <w:titlePg/>
          <w:docGrid w:linePitch="354"/>
        </w:sectPr>
      </w:pPr>
    </w:p>
    <w:p w:rsidR="00144940" w:rsidRDefault="00525E78">
      <w:pPr>
        <w:pStyle w:val="ShapkaDocumentu"/>
        <w:rPr>
          <w:rFonts w:ascii="Times New Roman" w:hAnsi="Times New Roman"/>
          <w:sz w:val="24"/>
          <w:szCs w:val="24"/>
        </w:rPr>
      </w:pPr>
      <w:r>
        <w:rPr>
          <w:rFonts w:ascii="Times New Roman" w:hAnsi="Times New Roman"/>
          <w:sz w:val="24"/>
          <w:szCs w:val="24"/>
        </w:rPr>
        <w:lastRenderedPageBreak/>
        <w:t>Додаток</w:t>
      </w:r>
      <w:r>
        <w:rPr>
          <w:rFonts w:ascii="Times New Roman" w:hAnsi="Times New Roman"/>
          <w:sz w:val="24"/>
          <w:szCs w:val="24"/>
        </w:rPr>
        <w:br/>
        <w:t>до форми заяви про надання авторизації на застосування транзитного спрощення</w:t>
      </w:r>
    </w:p>
    <w:p w:rsidR="00144940" w:rsidRDefault="00525E78">
      <w:pPr>
        <w:pStyle w:val="af3"/>
        <w:rPr>
          <w:rFonts w:ascii="Times New Roman" w:hAnsi="Times New Roman"/>
          <w:b w:val="0"/>
          <w:sz w:val="24"/>
          <w:szCs w:val="24"/>
        </w:rPr>
      </w:pPr>
      <w:r>
        <w:rPr>
          <w:rFonts w:ascii="Times New Roman" w:hAnsi="Times New Roman"/>
          <w:b w:val="0"/>
          <w:sz w:val="24"/>
          <w:szCs w:val="24"/>
        </w:rPr>
        <w:t>ПОЯСНЕННЯ</w:t>
      </w:r>
      <w:r>
        <w:rPr>
          <w:rFonts w:ascii="Times New Roman" w:hAnsi="Times New Roman"/>
          <w:b w:val="0"/>
          <w:sz w:val="24"/>
          <w:szCs w:val="24"/>
        </w:rPr>
        <w:br/>
        <w:t xml:space="preserve">до заповнення заяви про надання авторизації </w:t>
      </w:r>
      <w:r>
        <w:rPr>
          <w:rFonts w:ascii="Times New Roman" w:hAnsi="Times New Roman"/>
          <w:b w:val="0"/>
          <w:sz w:val="24"/>
          <w:szCs w:val="24"/>
        </w:rPr>
        <w:br/>
        <w:t>на застосування транзитного спрощення</w:t>
      </w:r>
    </w:p>
    <w:p w:rsidR="00144940" w:rsidRDefault="00525E78">
      <w:pPr>
        <w:pStyle w:val="af3"/>
        <w:rPr>
          <w:rFonts w:ascii="Times New Roman" w:hAnsi="Times New Roman"/>
          <w:b w:val="0"/>
          <w:sz w:val="24"/>
          <w:szCs w:val="24"/>
        </w:rPr>
      </w:pPr>
      <w:r>
        <w:rPr>
          <w:rFonts w:ascii="Times New Roman" w:hAnsi="Times New Roman"/>
          <w:b w:val="0"/>
          <w:sz w:val="24"/>
          <w:szCs w:val="24"/>
        </w:rPr>
        <w:t>I. Загальні відомості</w:t>
      </w:r>
    </w:p>
    <w:p w:rsidR="00144940" w:rsidRDefault="00525E78">
      <w:pPr>
        <w:pStyle w:val="ac"/>
        <w:jc w:val="both"/>
        <w:rPr>
          <w:rFonts w:ascii="Times New Roman" w:hAnsi="Times New Roman"/>
          <w:sz w:val="24"/>
          <w:szCs w:val="24"/>
        </w:rPr>
      </w:pPr>
      <w:r>
        <w:rPr>
          <w:rFonts w:ascii="Times New Roman" w:hAnsi="Times New Roman"/>
          <w:sz w:val="24"/>
          <w:szCs w:val="24"/>
        </w:rPr>
        <w:t>1. Найменування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повне найменування підприємства відповідно до Єдиного державного реєстру юридичних осіб, фізичних осіб -</w:t>
      </w:r>
      <w:r w:rsidRPr="0045481E">
        <w:rPr>
          <w:rFonts w:ascii="Times New Roman" w:hAnsi="Times New Roman"/>
          <w:sz w:val="24"/>
          <w:szCs w:val="24"/>
        </w:rPr>
        <w:t xml:space="preserve"> </w:t>
      </w:r>
      <w:r>
        <w:rPr>
          <w:rFonts w:ascii="Times New Roman" w:hAnsi="Times New Roman"/>
          <w:sz w:val="24"/>
          <w:szCs w:val="24"/>
        </w:rPr>
        <w:t>підприємців та громадських формувань.</w:t>
      </w:r>
    </w:p>
    <w:p w:rsidR="00144940" w:rsidRDefault="00525E78">
      <w:pPr>
        <w:pStyle w:val="ac"/>
        <w:jc w:val="both"/>
        <w:rPr>
          <w:rFonts w:ascii="Times New Roman" w:hAnsi="Times New Roman"/>
          <w:sz w:val="24"/>
          <w:szCs w:val="24"/>
        </w:rPr>
      </w:pPr>
      <w:r>
        <w:rPr>
          <w:rFonts w:ascii="Times New Roman" w:hAnsi="Times New Roman"/>
          <w:sz w:val="24"/>
          <w:szCs w:val="24"/>
        </w:rPr>
        <w:t>2. Організаційно-правова форма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графі зазначається організаційно-правова форма підприємства відповідно до Єдиного державного реєстру юридичних осіб, фізичних осіб - підприємців та громадських формувань та її код згідно з Державним класифікатором </w:t>
      </w:r>
      <w:r>
        <w:rPr>
          <w:rFonts w:ascii="Times New Roman" w:hAnsi="Times New Roman"/>
          <w:color w:val="000000"/>
          <w:sz w:val="24"/>
          <w:szCs w:val="24"/>
        </w:rPr>
        <w:t>“</w:t>
      </w:r>
      <w:r>
        <w:rPr>
          <w:rFonts w:ascii="Times New Roman" w:hAnsi="Times New Roman"/>
          <w:sz w:val="24"/>
          <w:szCs w:val="24"/>
        </w:rPr>
        <w:t>Класифікація організаційно-правових форм господарювання</w:t>
      </w:r>
      <w:r>
        <w:rPr>
          <w:rFonts w:ascii="Times New Roman" w:hAnsi="Times New Roman"/>
          <w:color w:val="000000"/>
          <w:sz w:val="24"/>
          <w:szCs w:val="24"/>
        </w:rPr>
        <w:t>”</w:t>
      </w:r>
      <w:r>
        <w:rPr>
          <w:rFonts w:ascii="Times New Roman" w:hAnsi="Times New Roman"/>
          <w:sz w:val="24"/>
          <w:szCs w:val="24"/>
        </w:rPr>
        <w:t xml:space="preserve"> (ДК 002:2004).</w:t>
      </w:r>
    </w:p>
    <w:p w:rsidR="00144940" w:rsidRDefault="00525E78">
      <w:pPr>
        <w:pStyle w:val="ac"/>
        <w:jc w:val="both"/>
        <w:rPr>
          <w:rFonts w:ascii="Times New Roman" w:hAnsi="Times New Roman"/>
          <w:sz w:val="24"/>
          <w:szCs w:val="24"/>
        </w:rPr>
      </w:pPr>
      <w:r>
        <w:rPr>
          <w:rFonts w:ascii="Times New Roman" w:hAnsi="Times New Roman"/>
          <w:sz w:val="24"/>
          <w:szCs w:val="24"/>
        </w:rPr>
        <w:t>3. Дата реєстрації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дата державної реєстрації підприємства відповідно до Єдиного державного реєстру юридичних осіб, фізичних осіб - підприємців та громадських формувань.</w:t>
      </w:r>
    </w:p>
    <w:p w:rsidR="00144940" w:rsidRDefault="00525E78">
      <w:pPr>
        <w:pStyle w:val="ac"/>
        <w:jc w:val="both"/>
        <w:rPr>
          <w:rFonts w:ascii="Times New Roman" w:hAnsi="Times New Roman"/>
          <w:sz w:val="24"/>
          <w:szCs w:val="24"/>
        </w:rPr>
      </w:pPr>
      <w:r>
        <w:rPr>
          <w:rFonts w:ascii="Times New Roman" w:hAnsi="Times New Roman"/>
          <w:sz w:val="24"/>
          <w:szCs w:val="24"/>
        </w:rPr>
        <w:t>4. Місцезнаходження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місцезнаходження підприємства відповідно до Єдиного державного реєстру юридичних осіб, фізичних осіб - підприємців та громадських формувань.</w:t>
      </w:r>
    </w:p>
    <w:p w:rsidR="00144940" w:rsidRDefault="00525E78">
      <w:pPr>
        <w:pStyle w:val="ac"/>
        <w:jc w:val="both"/>
        <w:rPr>
          <w:rFonts w:ascii="Times New Roman" w:hAnsi="Times New Roman"/>
          <w:sz w:val="24"/>
          <w:szCs w:val="24"/>
        </w:rPr>
      </w:pPr>
      <w:r>
        <w:rPr>
          <w:rFonts w:ascii="Times New Roman" w:hAnsi="Times New Roman"/>
          <w:sz w:val="24"/>
          <w:szCs w:val="24"/>
        </w:rPr>
        <w:t>5. Адреса електронної пошти</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графі зазначається адреса електронної пошти підприємства, яка складається з ідентифікатора, позначки </w:t>
      </w:r>
      <w:r>
        <w:rPr>
          <w:rFonts w:ascii="Times New Roman" w:hAnsi="Times New Roman"/>
          <w:color w:val="000000"/>
          <w:sz w:val="24"/>
          <w:szCs w:val="24"/>
          <w:lang w:val="ru-RU"/>
        </w:rPr>
        <w:t>“</w:t>
      </w:r>
      <w:r>
        <w:rPr>
          <w:rFonts w:ascii="Times New Roman" w:hAnsi="Times New Roman"/>
          <w:sz w:val="24"/>
          <w:szCs w:val="24"/>
        </w:rPr>
        <w:t>@</w:t>
      </w:r>
      <w:r>
        <w:rPr>
          <w:rFonts w:ascii="Times New Roman" w:hAnsi="Times New Roman"/>
          <w:color w:val="000000"/>
          <w:sz w:val="24"/>
          <w:szCs w:val="24"/>
          <w:lang w:val="ru-RU"/>
        </w:rPr>
        <w:t>”</w:t>
      </w:r>
      <w:r>
        <w:rPr>
          <w:rFonts w:ascii="Times New Roman" w:hAnsi="Times New Roman"/>
          <w:sz w:val="24"/>
          <w:szCs w:val="24"/>
        </w:rPr>
        <w:t xml:space="preserve"> та доменного імені, що використовується підприємством для листування з державними, у тому числі контролюючими, органами.</w:t>
      </w:r>
    </w:p>
    <w:p w:rsidR="00144940" w:rsidRDefault="00525E78">
      <w:pPr>
        <w:pStyle w:val="ac"/>
        <w:jc w:val="both"/>
        <w:rPr>
          <w:rFonts w:ascii="Times New Roman" w:hAnsi="Times New Roman"/>
          <w:sz w:val="24"/>
          <w:szCs w:val="24"/>
        </w:rPr>
      </w:pPr>
      <w:r>
        <w:rPr>
          <w:rFonts w:ascii="Times New Roman" w:hAnsi="Times New Roman"/>
          <w:sz w:val="24"/>
          <w:szCs w:val="24"/>
        </w:rPr>
        <w:t>6. Реєстраційний номер облікової картки платника податків/код згідно з ЄДРПОУ</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w:t>
      </w:r>
    </w:p>
    <w:p w:rsidR="00144940" w:rsidRDefault="00525E78">
      <w:pPr>
        <w:pStyle w:val="ac"/>
        <w:jc w:val="both"/>
        <w:rPr>
          <w:rFonts w:ascii="Times New Roman" w:hAnsi="Times New Roman"/>
          <w:sz w:val="24"/>
          <w:szCs w:val="24"/>
        </w:rPr>
      </w:pPr>
      <w:r>
        <w:rPr>
          <w:rFonts w:ascii="Times New Roman" w:hAnsi="Times New Roman"/>
          <w:sz w:val="24"/>
          <w:szCs w:val="24"/>
        </w:rPr>
        <w:t>для фізичних осіб - підприємців - реєстраційний номер облікової картки платника податків;</w:t>
      </w:r>
    </w:p>
    <w:p w:rsidR="00144940" w:rsidRDefault="00525E78">
      <w:pPr>
        <w:pStyle w:val="ac"/>
        <w:jc w:val="both"/>
        <w:rPr>
          <w:rFonts w:ascii="Times New Roman" w:hAnsi="Times New Roman"/>
          <w:sz w:val="24"/>
          <w:szCs w:val="24"/>
        </w:rPr>
      </w:pPr>
      <w:r>
        <w:rPr>
          <w:rFonts w:ascii="Times New Roman" w:hAnsi="Times New Roman"/>
          <w:sz w:val="24"/>
          <w:szCs w:val="24"/>
        </w:rPr>
        <w:t>для фізичних осіб - підприємців, які мають відмітку в паспорті про право здійснювати будь-які платежі за серією та номером паспорта, - серія (за наявності) та номер паспорта;</w:t>
      </w:r>
    </w:p>
    <w:p w:rsidR="00144940" w:rsidRDefault="00525E78">
      <w:pPr>
        <w:pStyle w:val="ac"/>
        <w:jc w:val="both"/>
        <w:rPr>
          <w:rFonts w:ascii="Times New Roman" w:hAnsi="Times New Roman"/>
          <w:sz w:val="24"/>
          <w:szCs w:val="24"/>
        </w:rPr>
      </w:pPr>
      <w:r>
        <w:rPr>
          <w:rFonts w:ascii="Times New Roman" w:hAnsi="Times New Roman"/>
          <w:sz w:val="24"/>
          <w:szCs w:val="24"/>
        </w:rPr>
        <w:t>для юридичних осіб та відокремлених підрозділів іноземних компаній, організацій - код згідно з ЄДРПОУ.</w:t>
      </w:r>
    </w:p>
    <w:p w:rsidR="00144940" w:rsidRDefault="00525E78">
      <w:pPr>
        <w:pStyle w:val="ac"/>
        <w:jc w:val="both"/>
        <w:rPr>
          <w:rFonts w:ascii="Times New Roman" w:hAnsi="Times New Roman"/>
          <w:sz w:val="24"/>
          <w:szCs w:val="24"/>
        </w:rPr>
      </w:pPr>
      <w:r>
        <w:rPr>
          <w:rFonts w:ascii="Times New Roman" w:hAnsi="Times New Roman"/>
          <w:sz w:val="24"/>
          <w:szCs w:val="24"/>
        </w:rPr>
        <w:t>7. Індивідуальний податковий номер платника податку на додану вартість</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індивідуальний податковий номер платника податку на додану вартість (за наявності).</w:t>
      </w:r>
    </w:p>
    <w:p w:rsidR="00144940" w:rsidRDefault="00525E78">
      <w:pPr>
        <w:pStyle w:val="ac"/>
        <w:jc w:val="both"/>
        <w:rPr>
          <w:rFonts w:ascii="Times New Roman" w:hAnsi="Times New Roman"/>
          <w:sz w:val="24"/>
          <w:szCs w:val="24"/>
        </w:rPr>
      </w:pPr>
      <w:r>
        <w:rPr>
          <w:rFonts w:ascii="Times New Roman" w:hAnsi="Times New Roman"/>
          <w:sz w:val="24"/>
          <w:szCs w:val="24"/>
        </w:rPr>
        <w:lastRenderedPageBreak/>
        <w:t>8. Обліковий номер</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обліковий номер особи, наданий згідно із статтею 455 Митного кодексу України.</w:t>
      </w:r>
    </w:p>
    <w:p w:rsidR="00144940" w:rsidRDefault="00525E78">
      <w:pPr>
        <w:pStyle w:val="ac"/>
        <w:jc w:val="both"/>
        <w:rPr>
          <w:rFonts w:ascii="Times New Roman" w:hAnsi="Times New Roman"/>
          <w:sz w:val="24"/>
          <w:szCs w:val="24"/>
        </w:rPr>
      </w:pPr>
      <w:r>
        <w:rPr>
          <w:rFonts w:ascii="Times New Roman" w:hAnsi="Times New Roman"/>
          <w:sz w:val="24"/>
          <w:szCs w:val="24"/>
        </w:rPr>
        <w:t>9. Місцезнаходження бухгалтерської, комерційної та транспортної документації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місцезнаходження бухгалтерської, комерційної та транспортної документації підприємства або місцезнаходження відповідних об’єктів/приміщень підприємства, де така документація зберігається.</w:t>
      </w:r>
    </w:p>
    <w:p w:rsidR="00144940" w:rsidRDefault="00525E78">
      <w:pPr>
        <w:pStyle w:val="ac"/>
        <w:jc w:val="both"/>
        <w:rPr>
          <w:rFonts w:ascii="Times New Roman" w:hAnsi="Times New Roman"/>
          <w:sz w:val="24"/>
          <w:szCs w:val="24"/>
        </w:rPr>
      </w:pPr>
      <w:r>
        <w:rPr>
          <w:rFonts w:ascii="Times New Roman" w:hAnsi="Times New Roman"/>
          <w:sz w:val="24"/>
          <w:szCs w:val="24"/>
        </w:rPr>
        <w:t>10. Місцезнаходження митної документації підприємства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місцезнаходження документів та відомостей, у тому числі в електронній формі, що надавалися підприємством митним органам для здійснення митних формальностей, або місцезнаходження відповідних об’єктів/приміщень підприємства, де такі документи та відомості зберігаються.</w:t>
      </w:r>
    </w:p>
    <w:p w:rsidR="00144940" w:rsidRDefault="00525E78">
      <w:pPr>
        <w:pStyle w:val="ac"/>
        <w:jc w:val="both"/>
        <w:rPr>
          <w:rFonts w:ascii="Times New Roman" w:hAnsi="Times New Roman"/>
          <w:sz w:val="24"/>
          <w:szCs w:val="24"/>
        </w:rPr>
      </w:pPr>
      <w:r>
        <w:rPr>
          <w:rFonts w:ascii="Times New Roman" w:hAnsi="Times New Roman"/>
          <w:sz w:val="24"/>
          <w:szCs w:val="24"/>
        </w:rPr>
        <w:t>11. Відомості про особу, на яку покладено обов’язок із взаємодії з митним органом</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прізвище, власне ім’я, номер телефону/факсу, адреса електронної пошти особи, визначеної підприємством відповідальною за супроводження заяви та надання інформації посадовим особам митних органів, які будуть проводити оцінку відповідності підприємства критеріям та/або умовам надання авторизації.</w:t>
      </w:r>
    </w:p>
    <w:p w:rsidR="00144940" w:rsidRDefault="00525E78">
      <w:pPr>
        <w:pStyle w:val="ac"/>
        <w:jc w:val="both"/>
        <w:rPr>
          <w:rFonts w:ascii="Times New Roman" w:hAnsi="Times New Roman"/>
          <w:sz w:val="24"/>
          <w:szCs w:val="24"/>
        </w:rPr>
      </w:pPr>
      <w:r>
        <w:rPr>
          <w:rFonts w:ascii="Times New Roman" w:hAnsi="Times New Roman"/>
          <w:sz w:val="24"/>
          <w:szCs w:val="24"/>
        </w:rPr>
        <w:t>Під час розгляду заяви для цілей її супроводження особа, зазначена у даній графі, може відрізнятися від особи, відповідальної за митні питання, та/або особи, на яку покладено обов’язок із взаємодії з митними органами з питань безпеки та надійності.</w:t>
      </w:r>
    </w:p>
    <w:p w:rsidR="00144940" w:rsidRDefault="00525E78">
      <w:pPr>
        <w:pStyle w:val="ac"/>
        <w:jc w:val="both"/>
        <w:rPr>
          <w:rFonts w:ascii="Times New Roman" w:hAnsi="Times New Roman"/>
          <w:sz w:val="24"/>
          <w:szCs w:val="24"/>
        </w:rPr>
      </w:pPr>
      <w:r>
        <w:rPr>
          <w:rFonts w:ascii="Times New Roman" w:hAnsi="Times New Roman"/>
          <w:sz w:val="24"/>
          <w:szCs w:val="24"/>
        </w:rPr>
        <w:t>12. Авторизація авторизованого економічного оператора</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графі зазначаються відомості про номери діючих </w:t>
      </w:r>
      <w:proofErr w:type="spellStart"/>
      <w:r>
        <w:rPr>
          <w:rFonts w:ascii="Times New Roman" w:hAnsi="Times New Roman"/>
          <w:sz w:val="24"/>
          <w:szCs w:val="24"/>
        </w:rPr>
        <w:t>авторизацій</w:t>
      </w:r>
      <w:proofErr w:type="spellEnd"/>
      <w:r>
        <w:rPr>
          <w:rFonts w:ascii="Times New Roman" w:hAnsi="Times New Roman"/>
          <w:sz w:val="24"/>
          <w:szCs w:val="24"/>
        </w:rPr>
        <w:t xml:space="preserve"> авторизованого економічного оператора, наданих підприємству (за наявності).</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13. Номери наявних </w:t>
      </w:r>
      <w:proofErr w:type="spellStart"/>
      <w:r>
        <w:rPr>
          <w:rFonts w:ascii="Times New Roman" w:hAnsi="Times New Roman"/>
          <w:sz w:val="24"/>
          <w:szCs w:val="24"/>
        </w:rPr>
        <w:t>авторизацій</w:t>
      </w:r>
      <w:proofErr w:type="spellEnd"/>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графі зазначаються відомості про номери діючих </w:t>
      </w:r>
      <w:proofErr w:type="spellStart"/>
      <w:r>
        <w:rPr>
          <w:rFonts w:ascii="Times New Roman" w:hAnsi="Times New Roman"/>
          <w:sz w:val="24"/>
          <w:szCs w:val="24"/>
        </w:rPr>
        <w:t>авторизацій</w:t>
      </w:r>
      <w:proofErr w:type="spellEnd"/>
      <w:r>
        <w:rPr>
          <w:rFonts w:ascii="Times New Roman" w:hAnsi="Times New Roman"/>
          <w:sz w:val="24"/>
          <w:szCs w:val="24"/>
        </w:rPr>
        <w:t xml:space="preserve"> на застосування спрощень, транзитних спрощень та застосування процедури кінцевого використання (за наявності). Номери діючих </w:t>
      </w:r>
      <w:proofErr w:type="spellStart"/>
      <w:r>
        <w:rPr>
          <w:rFonts w:ascii="Times New Roman" w:hAnsi="Times New Roman"/>
          <w:sz w:val="24"/>
          <w:szCs w:val="24"/>
        </w:rPr>
        <w:t>авторизацій</w:t>
      </w:r>
      <w:proofErr w:type="spellEnd"/>
      <w:r>
        <w:rPr>
          <w:rFonts w:ascii="Times New Roman" w:hAnsi="Times New Roman"/>
          <w:sz w:val="24"/>
          <w:szCs w:val="24"/>
        </w:rPr>
        <w:t xml:space="preserve"> зазначаються через кому.</w:t>
      </w:r>
    </w:p>
    <w:p w:rsidR="00144940" w:rsidRDefault="00525E78">
      <w:pPr>
        <w:pStyle w:val="af3"/>
        <w:rPr>
          <w:rFonts w:ascii="Times New Roman" w:hAnsi="Times New Roman"/>
          <w:b w:val="0"/>
          <w:sz w:val="24"/>
          <w:szCs w:val="24"/>
        </w:rPr>
      </w:pPr>
      <w:r>
        <w:rPr>
          <w:rFonts w:ascii="Times New Roman" w:hAnsi="Times New Roman"/>
          <w:b w:val="0"/>
          <w:sz w:val="24"/>
          <w:szCs w:val="24"/>
        </w:rPr>
        <w:t>ІІ. Рішення, щодо якого подається заява</w:t>
      </w:r>
    </w:p>
    <w:p w:rsidR="00144940" w:rsidRDefault="00525E78">
      <w:pPr>
        <w:pStyle w:val="ac"/>
        <w:jc w:val="both"/>
        <w:rPr>
          <w:rFonts w:ascii="Times New Roman" w:hAnsi="Times New Roman"/>
          <w:sz w:val="24"/>
          <w:szCs w:val="24"/>
        </w:rPr>
      </w:pPr>
      <w:r>
        <w:rPr>
          <w:rFonts w:ascii="Times New Roman" w:hAnsi="Times New Roman"/>
          <w:sz w:val="24"/>
          <w:szCs w:val="24"/>
        </w:rPr>
        <w:t>У графі робиться позначка у відповідному полі виду авторизації на застосування транзитного спрощення, для отримання якої подається заява.</w:t>
      </w:r>
    </w:p>
    <w:p w:rsidR="00144940" w:rsidRDefault="00525E78">
      <w:pPr>
        <w:pStyle w:val="af3"/>
        <w:rPr>
          <w:rFonts w:ascii="Times New Roman" w:hAnsi="Times New Roman"/>
          <w:b w:val="0"/>
          <w:sz w:val="24"/>
          <w:szCs w:val="24"/>
        </w:rPr>
      </w:pPr>
      <w:r>
        <w:rPr>
          <w:rFonts w:ascii="Times New Roman" w:hAnsi="Times New Roman"/>
          <w:b w:val="0"/>
          <w:sz w:val="24"/>
          <w:szCs w:val="24"/>
        </w:rPr>
        <w:t xml:space="preserve">IIІ. Відомості для надання авторизації на застосування транзитного спрощення </w:t>
      </w:r>
      <w:r>
        <w:rPr>
          <w:rFonts w:ascii="Times New Roman" w:hAnsi="Times New Roman"/>
          <w:b w:val="0"/>
          <w:sz w:val="24"/>
          <w:szCs w:val="24"/>
          <w:lang w:val="ru-RU"/>
        </w:rPr>
        <w:t>“</w:t>
      </w:r>
      <w:r>
        <w:rPr>
          <w:rFonts w:ascii="Times New Roman" w:hAnsi="Times New Roman"/>
          <w:b w:val="0"/>
          <w:sz w:val="24"/>
          <w:szCs w:val="24"/>
        </w:rPr>
        <w:t>використання загальної гарантії</w:t>
      </w:r>
      <w:r>
        <w:rPr>
          <w:rFonts w:ascii="Times New Roman" w:hAnsi="Times New Roman"/>
          <w:b w:val="0"/>
          <w:sz w:val="24"/>
          <w:szCs w:val="24"/>
          <w:lang w:val="ru-RU"/>
        </w:rPr>
        <w:t>”</w:t>
      </w:r>
    </w:p>
    <w:p w:rsidR="00144940" w:rsidRDefault="00525E78">
      <w:pPr>
        <w:pStyle w:val="ac"/>
        <w:jc w:val="both"/>
        <w:rPr>
          <w:rFonts w:ascii="Times New Roman" w:hAnsi="Times New Roman"/>
          <w:sz w:val="24"/>
          <w:szCs w:val="24"/>
        </w:rPr>
      </w:pPr>
      <w:r>
        <w:rPr>
          <w:rFonts w:ascii="Times New Roman" w:hAnsi="Times New Roman"/>
          <w:sz w:val="24"/>
          <w:szCs w:val="24"/>
        </w:rPr>
        <w:t>1. Референтна сума загальної гарантії</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референтна сума загальної гарантії, розрахунок якої здійснюється відповідно до статті 312</w:t>
      </w:r>
      <w:r>
        <w:rPr>
          <w:rFonts w:ascii="Times New Roman" w:hAnsi="Times New Roman"/>
          <w:sz w:val="24"/>
          <w:szCs w:val="24"/>
          <w:vertAlign w:val="superscript"/>
        </w:rPr>
        <w:t>2</w:t>
      </w:r>
      <w:r>
        <w:rPr>
          <w:rFonts w:ascii="Times New Roman" w:hAnsi="Times New Roman"/>
          <w:sz w:val="24"/>
          <w:szCs w:val="24"/>
        </w:rPr>
        <w:t xml:space="preserve"> Митного кодексу України. Референтна сума зазначається в євро.</w:t>
      </w:r>
    </w:p>
    <w:p w:rsidR="00144940" w:rsidRDefault="00525E78">
      <w:pPr>
        <w:pStyle w:val="ac"/>
        <w:jc w:val="both"/>
        <w:rPr>
          <w:rFonts w:ascii="Times New Roman" w:hAnsi="Times New Roman"/>
          <w:sz w:val="24"/>
          <w:szCs w:val="24"/>
        </w:rPr>
      </w:pPr>
      <w:r>
        <w:rPr>
          <w:rFonts w:ascii="Times New Roman" w:hAnsi="Times New Roman"/>
          <w:sz w:val="24"/>
          <w:szCs w:val="24"/>
        </w:rPr>
        <w:t>Розрахунок референтної суми загальної гарантії додається до заяви про надання авторизації на застосування транзитного спрощення.</w:t>
      </w:r>
    </w:p>
    <w:p w:rsidR="00144940" w:rsidRDefault="00525E78">
      <w:pPr>
        <w:pStyle w:val="ac"/>
        <w:jc w:val="both"/>
        <w:rPr>
          <w:rFonts w:ascii="Times New Roman" w:hAnsi="Times New Roman"/>
          <w:sz w:val="24"/>
          <w:szCs w:val="24"/>
        </w:rPr>
      </w:pPr>
      <w:r>
        <w:rPr>
          <w:rFonts w:ascii="Times New Roman" w:hAnsi="Times New Roman"/>
          <w:sz w:val="24"/>
          <w:szCs w:val="24"/>
        </w:rPr>
        <w:t>2. Код валюти</w:t>
      </w:r>
    </w:p>
    <w:p w:rsidR="00144940" w:rsidRDefault="00525E78">
      <w:pPr>
        <w:pStyle w:val="ac"/>
        <w:jc w:val="both"/>
        <w:rPr>
          <w:rFonts w:ascii="Times New Roman" w:hAnsi="Times New Roman"/>
          <w:sz w:val="24"/>
          <w:szCs w:val="24"/>
        </w:rPr>
      </w:pPr>
      <w:r>
        <w:rPr>
          <w:rFonts w:ascii="Times New Roman" w:hAnsi="Times New Roman"/>
          <w:sz w:val="24"/>
          <w:szCs w:val="24"/>
        </w:rPr>
        <w:lastRenderedPageBreak/>
        <w:t>У графі автоматично зазначено код валюти євро відповідно до міжнародного стандарту ISO 4217.</w:t>
      </w:r>
      <w:bookmarkStart w:id="1" w:name="bookmark=id.3o7alnk"/>
      <w:bookmarkEnd w:id="1"/>
    </w:p>
    <w:p w:rsidR="00144940" w:rsidRDefault="00525E78">
      <w:pPr>
        <w:pStyle w:val="ac"/>
        <w:jc w:val="both"/>
        <w:rPr>
          <w:rFonts w:ascii="Times New Roman" w:hAnsi="Times New Roman"/>
          <w:sz w:val="24"/>
          <w:szCs w:val="24"/>
        </w:rPr>
      </w:pPr>
      <w:r>
        <w:rPr>
          <w:rFonts w:ascii="Times New Roman" w:hAnsi="Times New Roman"/>
          <w:sz w:val="24"/>
          <w:szCs w:val="24"/>
        </w:rPr>
        <w:t>3. Перелік товарів, засоби та способи переміщення товарів, для яких авторизація на застосування транзитного спрощення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графах зазначаються коди товарів згідно з УКТЗЕД, засоби та способи їх переміщення, для яких загальна гарантія не застосовується. </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 </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c"/>
        <w:jc w:val="both"/>
        <w:rPr>
          <w:rFonts w:ascii="Times New Roman" w:hAnsi="Times New Roman"/>
          <w:sz w:val="24"/>
          <w:szCs w:val="24"/>
        </w:rPr>
      </w:pPr>
      <w:r>
        <w:rPr>
          <w:rFonts w:ascii="Times New Roman" w:hAnsi="Times New Roman"/>
          <w:sz w:val="24"/>
          <w:szCs w:val="24"/>
        </w:rPr>
        <w:t>У разі коли підприємство не планує обмежувати використання загальної гарантії щодо окремих товарів, зазначена графа не заповнюється.</w:t>
      </w:r>
    </w:p>
    <w:p w:rsidR="00144940" w:rsidRDefault="00525E78">
      <w:pPr>
        <w:pStyle w:val="af3"/>
        <w:spacing w:before="120" w:after="0"/>
        <w:rPr>
          <w:rFonts w:ascii="Times New Roman" w:hAnsi="Times New Roman"/>
          <w:b w:val="0"/>
          <w:sz w:val="24"/>
          <w:szCs w:val="24"/>
        </w:rPr>
      </w:pPr>
      <w:bookmarkStart w:id="2" w:name="n50"/>
      <w:bookmarkEnd w:id="2"/>
      <w:r>
        <w:rPr>
          <w:rFonts w:ascii="Times New Roman" w:hAnsi="Times New Roman"/>
          <w:b w:val="0"/>
          <w:sz w:val="24"/>
          <w:szCs w:val="24"/>
        </w:rPr>
        <w:t>ІV. Відомості для надання авторизації на застосування транзитного спрощення “використання загальної гарантії із зменшенням розміру забезпечення референтної суми до 50 відсотків”</w:t>
      </w:r>
    </w:p>
    <w:p w:rsidR="00144940" w:rsidRDefault="00525E78">
      <w:pPr>
        <w:pStyle w:val="ac"/>
        <w:jc w:val="both"/>
        <w:rPr>
          <w:rFonts w:ascii="Times New Roman" w:hAnsi="Times New Roman"/>
          <w:sz w:val="24"/>
          <w:szCs w:val="24"/>
        </w:rPr>
      </w:pPr>
      <w:r>
        <w:rPr>
          <w:rFonts w:ascii="Times New Roman" w:hAnsi="Times New Roman"/>
          <w:sz w:val="24"/>
          <w:szCs w:val="24"/>
        </w:rPr>
        <w:t>1. Референта сума загальної гарантії</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референтна сума загальної гарантії, розрахунок якої здійснюється відповідно до статті 312</w:t>
      </w:r>
      <w:r>
        <w:rPr>
          <w:rFonts w:ascii="Times New Roman" w:hAnsi="Times New Roman"/>
          <w:sz w:val="24"/>
          <w:szCs w:val="24"/>
          <w:vertAlign w:val="superscript"/>
        </w:rPr>
        <w:t>2</w:t>
      </w:r>
      <w:r>
        <w:rPr>
          <w:rFonts w:ascii="Times New Roman" w:hAnsi="Times New Roman"/>
          <w:sz w:val="24"/>
          <w:szCs w:val="24"/>
        </w:rPr>
        <w:t xml:space="preserve"> Митного кодексу України. Референтна сума зазначається в євро.</w:t>
      </w:r>
    </w:p>
    <w:p w:rsidR="00144940" w:rsidRDefault="00525E78">
      <w:pPr>
        <w:pStyle w:val="ac"/>
        <w:jc w:val="both"/>
        <w:rPr>
          <w:rFonts w:ascii="Times New Roman" w:hAnsi="Times New Roman"/>
          <w:sz w:val="24"/>
          <w:szCs w:val="24"/>
        </w:rPr>
      </w:pPr>
      <w:r>
        <w:rPr>
          <w:rFonts w:ascii="Times New Roman" w:hAnsi="Times New Roman"/>
          <w:sz w:val="24"/>
          <w:szCs w:val="24"/>
        </w:rPr>
        <w:t>Розрахунок референтної суми загальної гарантії додається до заяви про надання авторизації на застосування транзитного прощення.</w:t>
      </w:r>
    </w:p>
    <w:p w:rsidR="00144940" w:rsidRDefault="00525E78">
      <w:pPr>
        <w:pStyle w:val="ac"/>
        <w:jc w:val="both"/>
        <w:rPr>
          <w:rFonts w:ascii="Times New Roman" w:hAnsi="Times New Roman"/>
          <w:sz w:val="24"/>
          <w:szCs w:val="24"/>
        </w:rPr>
      </w:pPr>
      <w:r>
        <w:rPr>
          <w:rFonts w:ascii="Times New Roman" w:hAnsi="Times New Roman"/>
          <w:sz w:val="24"/>
          <w:szCs w:val="24"/>
        </w:rPr>
        <w:t>2. Код валюти</w:t>
      </w:r>
    </w:p>
    <w:p w:rsidR="00144940" w:rsidRDefault="00525E78">
      <w:pPr>
        <w:pStyle w:val="ac"/>
        <w:jc w:val="both"/>
        <w:rPr>
          <w:rFonts w:ascii="Times New Roman" w:hAnsi="Times New Roman"/>
          <w:sz w:val="24"/>
          <w:szCs w:val="24"/>
        </w:rPr>
      </w:pPr>
      <w:r>
        <w:rPr>
          <w:rFonts w:ascii="Times New Roman" w:hAnsi="Times New Roman"/>
          <w:sz w:val="24"/>
          <w:szCs w:val="24"/>
        </w:rPr>
        <w:t>У графі автоматично зазначено код валюти євро відповідно до міжнародного стандарту ISO 4217.</w:t>
      </w:r>
    </w:p>
    <w:p w:rsidR="00144940" w:rsidRDefault="00525E78">
      <w:pPr>
        <w:pStyle w:val="ac"/>
        <w:jc w:val="both"/>
        <w:rPr>
          <w:rFonts w:ascii="Times New Roman" w:hAnsi="Times New Roman"/>
          <w:sz w:val="24"/>
          <w:szCs w:val="24"/>
        </w:rPr>
      </w:pPr>
      <w:r>
        <w:rPr>
          <w:rFonts w:ascii="Times New Roman" w:hAnsi="Times New Roman"/>
          <w:sz w:val="24"/>
          <w:szCs w:val="24"/>
        </w:rPr>
        <w:t>3. Перелік товарів, засоби та способи переміщення товарів, для яких авторизація на застосування спрощення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У графах зазначаються коди товарів згідно з УКТЗЕД, засоби та способи їх переміщення, для яких загальна гарантія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 </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c"/>
        <w:jc w:val="both"/>
        <w:rPr>
          <w:rFonts w:ascii="Times New Roman" w:hAnsi="Times New Roman"/>
          <w:sz w:val="24"/>
          <w:szCs w:val="24"/>
        </w:rPr>
      </w:pPr>
      <w:r>
        <w:rPr>
          <w:rFonts w:ascii="Times New Roman" w:hAnsi="Times New Roman"/>
          <w:sz w:val="24"/>
          <w:szCs w:val="24"/>
        </w:rPr>
        <w:t>У разі коли підприємство не планує обмежувати використання загальної гарантії щодо окремих товарів, зазначена графа не заповнюється.</w:t>
      </w:r>
    </w:p>
    <w:p w:rsidR="00144940" w:rsidRDefault="00525E78">
      <w:pPr>
        <w:pStyle w:val="af3"/>
        <w:rPr>
          <w:rFonts w:ascii="Times New Roman" w:hAnsi="Times New Roman"/>
          <w:b w:val="0"/>
          <w:sz w:val="24"/>
          <w:szCs w:val="24"/>
        </w:rPr>
      </w:pPr>
      <w:r>
        <w:rPr>
          <w:rFonts w:ascii="Times New Roman" w:hAnsi="Times New Roman"/>
          <w:b w:val="0"/>
          <w:sz w:val="24"/>
          <w:szCs w:val="24"/>
        </w:rPr>
        <w:t>V. Відомості для надання авторизації на застосування транзитного спрощення “використання загальної гарантії із зменшенням розміру забезпечення референтної суми до 30 відсотків”</w:t>
      </w:r>
    </w:p>
    <w:p w:rsidR="00144940" w:rsidRDefault="00525E78">
      <w:pPr>
        <w:pStyle w:val="ac"/>
        <w:jc w:val="both"/>
        <w:rPr>
          <w:rFonts w:ascii="Times New Roman" w:hAnsi="Times New Roman"/>
          <w:sz w:val="24"/>
          <w:szCs w:val="24"/>
        </w:rPr>
      </w:pPr>
      <w:r>
        <w:rPr>
          <w:rFonts w:ascii="Times New Roman" w:hAnsi="Times New Roman"/>
          <w:sz w:val="24"/>
          <w:szCs w:val="24"/>
        </w:rPr>
        <w:t>1. Референтна сума загальної гарантії</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референтна сума загальної гарантії, розрахунок якої здійснюється відповідно до статті 312</w:t>
      </w:r>
      <w:r>
        <w:rPr>
          <w:rFonts w:ascii="Times New Roman" w:hAnsi="Times New Roman"/>
          <w:sz w:val="24"/>
          <w:szCs w:val="24"/>
          <w:vertAlign w:val="superscript"/>
        </w:rPr>
        <w:t>2</w:t>
      </w:r>
      <w:r>
        <w:rPr>
          <w:rFonts w:ascii="Times New Roman" w:hAnsi="Times New Roman"/>
          <w:sz w:val="24"/>
          <w:szCs w:val="24"/>
        </w:rPr>
        <w:t xml:space="preserve"> Митного кодексу України. Референтна сума зазначається в євро.</w:t>
      </w:r>
    </w:p>
    <w:p w:rsidR="00144940" w:rsidRDefault="00525E78">
      <w:pPr>
        <w:pStyle w:val="ac"/>
        <w:jc w:val="both"/>
        <w:rPr>
          <w:rFonts w:ascii="Times New Roman" w:hAnsi="Times New Roman"/>
          <w:sz w:val="24"/>
          <w:szCs w:val="24"/>
        </w:rPr>
      </w:pPr>
      <w:r>
        <w:rPr>
          <w:rFonts w:ascii="Times New Roman" w:hAnsi="Times New Roman"/>
          <w:sz w:val="24"/>
          <w:szCs w:val="24"/>
        </w:rPr>
        <w:t>Розрахунок референтної суми загальної гарантії додається до заяви про надання авторизації на застосування транзитного спрощення.</w:t>
      </w:r>
    </w:p>
    <w:p w:rsidR="00144940" w:rsidRDefault="00525E78">
      <w:pPr>
        <w:pStyle w:val="ac"/>
        <w:jc w:val="both"/>
        <w:rPr>
          <w:rFonts w:ascii="Times New Roman" w:hAnsi="Times New Roman"/>
          <w:sz w:val="24"/>
          <w:szCs w:val="24"/>
        </w:rPr>
      </w:pPr>
      <w:r>
        <w:rPr>
          <w:rFonts w:ascii="Times New Roman" w:hAnsi="Times New Roman"/>
          <w:sz w:val="24"/>
          <w:szCs w:val="24"/>
        </w:rPr>
        <w:t>2. Код валюти</w:t>
      </w:r>
    </w:p>
    <w:p w:rsidR="00144940" w:rsidRDefault="00525E78">
      <w:pPr>
        <w:pStyle w:val="ac"/>
        <w:jc w:val="both"/>
        <w:rPr>
          <w:rFonts w:ascii="Times New Roman" w:hAnsi="Times New Roman"/>
          <w:sz w:val="24"/>
          <w:szCs w:val="24"/>
        </w:rPr>
      </w:pPr>
      <w:r>
        <w:rPr>
          <w:rFonts w:ascii="Times New Roman" w:hAnsi="Times New Roman"/>
          <w:sz w:val="24"/>
          <w:szCs w:val="24"/>
        </w:rPr>
        <w:lastRenderedPageBreak/>
        <w:t>У графі автоматично зазначено код валюти євро відповідно до міжнародного стандарту ISO 4217.</w:t>
      </w:r>
    </w:p>
    <w:p w:rsidR="00144940" w:rsidRDefault="00525E78">
      <w:pPr>
        <w:pStyle w:val="ac"/>
        <w:jc w:val="both"/>
        <w:rPr>
          <w:rFonts w:ascii="Times New Roman" w:hAnsi="Times New Roman"/>
          <w:sz w:val="24"/>
          <w:szCs w:val="24"/>
        </w:rPr>
      </w:pPr>
      <w:r>
        <w:rPr>
          <w:rFonts w:ascii="Times New Roman" w:hAnsi="Times New Roman"/>
          <w:sz w:val="24"/>
          <w:szCs w:val="24"/>
        </w:rPr>
        <w:t>3. Перелік товарів, засоби та способи переміщення товарів, для яких авторизація на застосування спрощення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графах зазначаються коди товарів згідно з УКТЗЕД, засоби та способи їх переміщення, для яких загальна гарантія не застосовується. </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c"/>
        <w:jc w:val="both"/>
        <w:rPr>
          <w:rFonts w:ascii="Times New Roman" w:hAnsi="Times New Roman"/>
          <w:sz w:val="24"/>
          <w:szCs w:val="24"/>
        </w:rPr>
      </w:pPr>
      <w:r>
        <w:rPr>
          <w:rFonts w:ascii="Times New Roman" w:hAnsi="Times New Roman"/>
          <w:sz w:val="24"/>
          <w:szCs w:val="24"/>
        </w:rPr>
        <w:t>У разі коли підприємство не планує обмежувати використання загальної гарантії щодо окремих товарів, зазначена графа не заповнюється.</w:t>
      </w:r>
    </w:p>
    <w:p w:rsidR="00144940" w:rsidRDefault="00525E78">
      <w:pPr>
        <w:pStyle w:val="af3"/>
        <w:rPr>
          <w:rFonts w:ascii="Times New Roman" w:hAnsi="Times New Roman"/>
          <w:b w:val="0"/>
          <w:sz w:val="24"/>
          <w:szCs w:val="24"/>
        </w:rPr>
      </w:pPr>
      <w:r>
        <w:rPr>
          <w:rFonts w:ascii="Times New Roman" w:hAnsi="Times New Roman"/>
          <w:b w:val="0"/>
          <w:sz w:val="24"/>
          <w:szCs w:val="24"/>
        </w:rPr>
        <w:t xml:space="preserve">VI. Відомості для надання авторизації на застосування транзитного спрощення </w:t>
      </w:r>
      <w:r>
        <w:rPr>
          <w:rFonts w:ascii="Times New Roman" w:hAnsi="Times New Roman"/>
          <w:b w:val="0"/>
          <w:sz w:val="24"/>
          <w:szCs w:val="24"/>
          <w:lang w:val="ru-RU"/>
        </w:rPr>
        <w:t>“</w:t>
      </w:r>
      <w:r>
        <w:rPr>
          <w:rFonts w:ascii="Times New Roman" w:hAnsi="Times New Roman"/>
          <w:b w:val="0"/>
          <w:sz w:val="24"/>
          <w:szCs w:val="24"/>
        </w:rPr>
        <w:t>використання звільнення від гарантії</w:t>
      </w:r>
      <w:r>
        <w:rPr>
          <w:rFonts w:ascii="Times New Roman" w:hAnsi="Times New Roman"/>
          <w:b w:val="0"/>
          <w:sz w:val="24"/>
          <w:szCs w:val="24"/>
          <w:lang w:val="ru-RU"/>
        </w:rPr>
        <w:t>”</w:t>
      </w:r>
    </w:p>
    <w:p w:rsidR="00144940" w:rsidRDefault="00525E78">
      <w:pPr>
        <w:pStyle w:val="ac"/>
        <w:jc w:val="both"/>
        <w:rPr>
          <w:rFonts w:ascii="Times New Roman" w:hAnsi="Times New Roman"/>
          <w:sz w:val="24"/>
          <w:szCs w:val="24"/>
        </w:rPr>
      </w:pPr>
      <w:r>
        <w:rPr>
          <w:rFonts w:ascii="Times New Roman" w:hAnsi="Times New Roman"/>
          <w:sz w:val="24"/>
          <w:szCs w:val="24"/>
        </w:rPr>
        <w:t>1. Референтна сума звільнення від гарантії</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зазначається референтна сума звільнення від гарантії, розрахунок якої здійснюється відповідно до статті 312</w:t>
      </w:r>
      <w:r>
        <w:rPr>
          <w:rFonts w:ascii="Times New Roman" w:hAnsi="Times New Roman"/>
          <w:sz w:val="24"/>
          <w:szCs w:val="24"/>
          <w:vertAlign w:val="superscript"/>
        </w:rPr>
        <w:t>2</w:t>
      </w:r>
      <w:r>
        <w:rPr>
          <w:rFonts w:ascii="Times New Roman" w:hAnsi="Times New Roman"/>
          <w:sz w:val="24"/>
          <w:szCs w:val="24"/>
        </w:rPr>
        <w:t xml:space="preserve"> Митного кодексу України. Референтна сума зазначається в євро.</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Розрахунок референтної суми </w:t>
      </w:r>
      <w:r w:rsidR="00362386">
        <w:rPr>
          <w:rStyle w:val="st42"/>
          <w:rFonts w:ascii="Times New Roman" w:hAnsi="Times New Roman"/>
          <w:sz w:val="24"/>
          <w:szCs w:val="24"/>
          <w:lang w:val="x-none" w:eastAsia="uk-UA"/>
        </w:rPr>
        <w:t>звільнення від гарантії</w:t>
      </w:r>
      <w:r>
        <w:rPr>
          <w:rFonts w:ascii="Times New Roman" w:hAnsi="Times New Roman"/>
          <w:sz w:val="24"/>
          <w:szCs w:val="24"/>
        </w:rPr>
        <w:t xml:space="preserve"> додається до заяви про надання авторизації на застосування транзитного спрощення.</w:t>
      </w:r>
    </w:p>
    <w:p w:rsidR="00144940" w:rsidRDefault="00525E78">
      <w:pPr>
        <w:pStyle w:val="ac"/>
        <w:jc w:val="both"/>
        <w:rPr>
          <w:rFonts w:ascii="Times New Roman" w:hAnsi="Times New Roman"/>
          <w:sz w:val="24"/>
          <w:szCs w:val="24"/>
        </w:rPr>
      </w:pPr>
      <w:r>
        <w:rPr>
          <w:rFonts w:ascii="Times New Roman" w:hAnsi="Times New Roman"/>
          <w:sz w:val="24"/>
          <w:szCs w:val="24"/>
        </w:rPr>
        <w:t>2. Код валюти</w:t>
      </w:r>
    </w:p>
    <w:p w:rsidR="00144940" w:rsidRDefault="00525E78">
      <w:pPr>
        <w:pStyle w:val="ac"/>
        <w:jc w:val="both"/>
        <w:rPr>
          <w:rFonts w:ascii="Times New Roman" w:hAnsi="Times New Roman"/>
          <w:sz w:val="24"/>
          <w:szCs w:val="24"/>
        </w:rPr>
      </w:pPr>
      <w:r>
        <w:rPr>
          <w:rFonts w:ascii="Times New Roman" w:hAnsi="Times New Roman"/>
          <w:sz w:val="24"/>
          <w:szCs w:val="24"/>
        </w:rPr>
        <w:t>У графі автоматично зазначено код валюти євро відповідно до міжнародного стандарту ISO 4217.</w:t>
      </w:r>
    </w:p>
    <w:p w:rsidR="00144940" w:rsidRDefault="00525E78">
      <w:pPr>
        <w:pStyle w:val="ac"/>
        <w:jc w:val="both"/>
        <w:rPr>
          <w:rFonts w:ascii="Times New Roman" w:hAnsi="Times New Roman"/>
          <w:sz w:val="24"/>
          <w:szCs w:val="24"/>
        </w:rPr>
      </w:pPr>
      <w:r>
        <w:rPr>
          <w:rFonts w:ascii="Times New Roman" w:hAnsi="Times New Roman"/>
          <w:sz w:val="24"/>
          <w:szCs w:val="24"/>
        </w:rPr>
        <w:t>3. Перелік товарів, засоби та способи переміщення товарів, для яких авторизація на застосування спрощення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У графах зазначаються коди товарів згідно з УКТЗЕД, засоби та способи їх переміщення, для яких загальна гарантія не застосовується.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c"/>
        <w:jc w:val="both"/>
        <w:rPr>
          <w:rFonts w:ascii="Times New Roman" w:hAnsi="Times New Roman"/>
          <w:sz w:val="24"/>
          <w:szCs w:val="24"/>
        </w:rPr>
      </w:pPr>
      <w:r>
        <w:rPr>
          <w:rFonts w:ascii="Times New Roman" w:hAnsi="Times New Roman"/>
          <w:sz w:val="24"/>
          <w:szCs w:val="24"/>
        </w:rPr>
        <w:t>У разі коли підприємство не планує обмежувати використання загальної гарантії щодо окремих товарів, зазначена графа не заповнюється.</w:t>
      </w:r>
    </w:p>
    <w:p w:rsidR="00144940" w:rsidRDefault="00525E78">
      <w:pPr>
        <w:pStyle w:val="af3"/>
        <w:rPr>
          <w:rFonts w:ascii="Times New Roman" w:hAnsi="Times New Roman"/>
          <w:b w:val="0"/>
          <w:sz w:val="24"/>
          <w:szCs w:val="24"/>
        </w:rPr>
      </w:pPr>
      <w:r>
        <w:rPr>
          <w:rFonts w:ascii="Times New Roman" w:hAnsi="Times New Roman"/>
          <w:b w:val="0"/>
          <w:sz w:val="24"/>
          <w:szCs w:val="24"/>
        </w:rPr>
        <w:t xml:space="preserve">VІI. Відомості для надання авторизації на застосування транзитного спрощення </w:t>
      </w:r>
      <w:r>
        <w:rPr>
          <w:rFonts w:ascii="Times New Roman" w:hAnsi="Times New Roman"/>
          <w:b w:val="0"/>
          <w:sz w:val="24"/>
          <w:szCs w:val="24"/>
          <w:lang w:val="ru-RU"/>
        </w:rPr>
        <w:t>“</w:t>
      </w:r>
      <w:r>
        <w:rPr>
          <w:rFonts w:ascii="Times New Roman" w:hAnsi="Times New Roman"/>
          <w:b w:val="0"/>
          <w:sz w:val="24"/>
          <w:szCs w:val="24"/>
        </w:rPr>
        <w:t>використання пломб спеціального типу</w:t>
      </w:r>
      <w:r>
        <w:rPr>
          <w:rFonts w:ascii="Times New Roman" w:hAnsi="Times New Roman"/>
          <w:b w:val="0"/>
          <w:sz w:val="24"/>
          <w:szCs w:val="24"/>
          <w:lang w:val="ru-RU"/>
        </w:rPr>
        <w:t>”</w:t>
      </w:r>
    </w:p>
    <w:p w:rsidR="00144940" w:rsidRDefault="00525E78">
      <w:pPr>
        <w:pStyle w:val="ac"/>
        <w:jc w:val="both"/>
        <w:rPr>
          <w:rFonts w:ascii="Times New Roman" w:hAnsi="Times New Roman"/>
          <w:sz w:val="24"/>
          <w:szCs w:val="24"/>
        </w:rPr>
      </w:pPr>
      <w:r>
        <w:rPr>
          <w:rFonts w:ascii="Times New Roman" w:hAnsi="Times New Roman"/>
          <w:sz w:val="24"/>
          <w:szCs w:val="24"/>
        </w:rPr>
        <w:t>1. Види пломб спеціального типу</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графі зазначається вид пломби спеціального типу </w:t>
      </w:r>
      <w:r>
        <w:rPr>
          <w:rFonts w:ascii="Times New Roman" w:hAnsi="Times New Roman"/>
          <w:color w:val="000000"/>
          <w:sz w:val="24"/>
          <w:szCs w:val="24"/>
        </w:rPr>
        <w:t>“</w:t>
      </w:r>
      <w:proofErr w:type="spellStart"/>
      <w:r>
        <w:rPr>
          <w:rFonts w:ascii="Times New Roman" w:hAnsi="Times New Roman"/>
          <w:sz w:val="24"/>
          <w:szCs w:val="24"/>
        </w:rPr>
        <w:t>security</w:t>
      </w:r>
      <w:proofErr w:type="spellEnd"/>
      <w:r>
        <w:rPr>
          <w:rFonts w:ascii="Times New Roman" w:hAnsi="Times New Roman"/>
          <w:color w:val="000000"/>
          <w:sz w:val="24"/>
          <w:szCs w:val="24"/>
        </w:rPr>
        <w:t>”</w:t>
      </w:r>
      <w:r>
        <w:rPr>
          <w:rFonts w:ascii="Times New Roman" w:hAnsi="Times New Roman"/>
          <w:sz w:val="24"/>
          <w:szCs w:val="24"/>
        </w:rPr>
        <w:t xml:space="preserve">, </w:t>
      </w:r>
      <w:r>
        <w:rPr>
          <w:rFonts w:ascii="Times New Roman" w:hAnsi="Times New Roman"/>
          <w:color w:val="000000"/>
          <w:sz w:val="24"/>
          <w:szCs w:val="24"/>
        </w:rPr>
        <w:t>“</w:t>
      </w:r>
      <w:proofErr w:type="spellStart"/>
      <w:r>
        <w:rPr>
          <w:rFonts w:ascii="Times New Roman" w:hAnsi="Times New Roman"/>
          <w:sz w:val="24"/>
          <w:szCs w:val="24"/>
        </w:rPr>
        <w:t>high</w:t>
      </w:r>
      <w:proofErr w:type="spellEnd"/>
      <w:r>
        <w:rPr>
          <w:rFonts w:ascii="Times New Roman" w:hAnsi="Times New Roman"/>
          <w:sz w:val="24"/>
          <w:szCs w:val="24"/>
        </w:rPr>
        <w:t xml:space="preserve"> </w:t>
      </w:r>
      <w:proofErr w:type="spellStart"/>
      <w:r>
        <w:rPr>
          <w:rFonts w:ascii="Times New Roman" w:hAnsi="Times New Roman"/>
          <w:sz w:val="24"/>
          <w:szCs w:val="24"/>
        </w:rPr>
        <w:t>security</w:t>
      </w:r>
      <w:proofErr w:type="spellEnd"/>
      <w:r>
        <w:rPr>
          <w:rFonts w:ascii="Times New Roman" w:hAnsi="Times New Roman"/>
          <w:color w:val="000000"/>
          <w:sz w:val="24"/>
          <w:szCs w:val="24"/>
        </w:rPr>
        <w:t>”</w:t>
      </w:r>
      <w:r>
        <w:rPr>
          <w:rFonts w:ascii="Times New Roman" w:hAnsi="Times New Roman"/>
          <w:sz w:val="24"/>
          <w:szCs w:val="24"/>
        </w:rPr>
        <w:t xml:space="preserve"> або </w:t>
      </w:r>
      <w:r>
        <w:rPr>
          <w:rFonts w:ascii="Times New Roman" w:hAnsi="Times New Roman"/>
          <w:color w:val="000000"/>
          <w:sz w:val="24"/>
          <w:szCs w:val="24"/>
        </w:rPr>
        <w:t>“</w:t>
      </w:r>
      <w:proofErr w:type="spellStart"/>
      <w:r>
        <w:rPr>
          <w:rFonts w:ascii="Times New Roman" w:hAnsi="Times New Roman"/>
          <w:sz w:val="24"/>
          <w:szCs w:val="24"/>
        </w:rPr>
        <w:t>indicative</w:t>
      </w:r>
      <w:proofErr w:type="spellEnd"/>
      <w:r>
        <w:rPr>
          <w:rFonts w:ascii="Times New Roman" w:hAnsi="Times New Roman"/>
          <w:color w:val="000000"/>
          <w:sz w:val="24"/>
          <w:szCs w:val="24"/>
        </w:rPr>
        <w:t>”</w:t>
      </w:r>
      <w:r>
        <w:rPr>
          <w:rFonts w:ascii="Times New Roman" w:hAnsi="Times New Roman"/>
          <w:sz w:val="24"/>
          <w:szCs w:val="24"/>
        </w:rPr>
        <w:t>, який підприємство планує застосувати.</w:t>
      </w:r>
    </w:p>
    <w:p w:rsidR="00144940" w:rsidRDefault="00525E78">
      <w:pPr>
        <w:pStyle w:val="ac"/>
        <w:jc w:val="both"/>
        <w:rPr>
          <w:rFonts w:ascii="Times New Roman" w:hAnsi="Times New Roman"/>
          <w:sz w:val="24"/>
          <w:szCs w:val="24"/>
        </w:rPr>
      </w:pPr>
      <w:r>
        <w:rPr>
          <w:rFonts w:ascii="Times New Roman" w:hAnsi="Times New Roman"/>
          <w:sz w:val="24"/>
          <w:szCs w:val="24"/>
        </w:rPr>
        <w:t>2. Документ, що підтверджує відповідність пломб спеціального типу затвердженим характеристикам та технічним специфікаціям</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зазначаються відомості про документ, його дату і номер, який підтверджує відповідність пломб спеціального типу, що використовуються підприємством, характеристикам та технічним специфікаціям, затвердженим Мінфіном.</w:t>
      </w:r>
    </w:p>
    <w:p w:rsidR="00144940" w:rsidRDefault="00525E78">
      <w:pPr>
        <w:pStyle w:val="af3"/>
        <w:rPr>
          <w:rFonts w:ascii="Times New Roman" w:hAnsi="Times New Roman"/>
          <w:b w:val="0"/>
          <w:sz w:val="24"/>
          <w:szCs w:val="24"/>
        </w:rPr>
      </w:pPr>
      <w:r>
        <w:rPr>
          <w:rFonts w:ascii="Times New Roman" w:hAnsi="Times New Roman"/>
          <w:b w:val="0"/>
          <w:sz w:val="24"/>
          <w:szCs w:val="24"/>
        </w:rPr>
        <w:lastRenderedPageBreak/>
        <w:t xml:space="preserve">VІІI. Відомості для надання авторизації на застосування </w:t>
      </w:r>
      <w:r>
        <w:rPr>
          <w:rFonts w:ascii="Times New Roman" w:hAnsi="Times New Roman"/>
          <w:b w:val="0"/>
          <w:sz w:val="24"/>
          <w:szCs w:val="24"/>
        </w:rPr>
        <w:br/>
        <w:t xml:space="preserve">транзитного спрощення </w:t>
      </w:r>
      <w:r>
        <w:rPr>
          <w:rFonts w:ascii="Times New Roman" w:hAnsi="Times New Roman"/>
          <w:b w:val="0"/>
          <w:sz w:val="24"/>
          <w:szCs w:val="24"/>
          <w:lang w:val="ru-RU"/>
        </w:rPr>
        <w:t>“</w:t>
      </w:r>
      <w:r>
        <w:rPr>
          <w:rFonts w:ascii="Times New Roman" w:hAnsi="Times New Roman"/>
          <w:b w:val="0"/>
          <w:sz w:val="24"/>
          <w:szCs w:val="24"/>
        </w:rPr>
        <w:t>статус авторизованого вантажовідправника</w:t>
      </w:r>
      <w:r>
        <w:rPr>
          <w:rFonts w:ascii="Times New Roman" w:hAnsi="Times New Roman"/>
          <w:b w:val="0"/>
          <w:sz w:val="24"/>
          <w:szCs w:val="24"/>
          <w:lang w:val="ru-RU"/>
        </w:rPr>
        <w:t>”</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1. Адреса та географічні координати об’єкта (будівлі, споруди, відкритого або закритого майданчика тощо), що використовується для декларування та випуску товарів </w:t>
      </w:r>
      <w:bookmarkStart w:id="3" w:name="_Hlk113633771"/>
      <w:r>
        <w:rPr>
          <w:rFonts w:ascii="Times New Roman" w:hAnsi="Times New Roman"/>
          <w:sz w:val="24"/>
          <w:szCs w:val="24"/>
        </w:rPr>
        <w:t>під процедуру спільного транзиту</w:t>
      </w:r>
      <w:bookmarkEnd w:id="3"/>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зазначаються відомості про адресу та географічні координати об’єкта (будівлі, споруди, відкритого або закритого майданчика тощо), що використовуватиметься для пред’явлення, декларування та випуску товарів під процедуру спільного транзиту.</w:t>
      </w:r>
    </w:p>
    <w:p w:rsidR="00144940" w:rsidRDefault="00525E78">
      <w:pPr>
        <w:pStyle w:val="ac"/>
        <w:jc w:val="both"/>
        <w:rPr>
          <w:rFonts w:ascii="Times New Roman" w:hAnsi="Times New Roman"/>
          <w:sz w:val="24"/>
          <w:szCs w:val="24"/>
        </w:rPr>
      </w:pPr>
      <w:r>
        <w:rPr>
          <w:rFonts w:ascii="Times New Roman" w:hAnsi="Times New Roman"/>
          <w:sz w:val="24"/>
          <w:szCs w:val="24"/>
        </w:rPr>
        <w:t>Географічні координати об’єкта зазначаються у форматі десяткових градусів, наприклад, 50.449539, 30.525378.</w:t>
      </w:r>
    </w:p>
    <w:p w:rsidR="00144940" w:rsidRDefault="00525E78">
      <w:pPr>
        <w:pStyle w:val="ac"/>
        <w:jc w:val="both"/>
        <w:rPr>
          <w:rFonts w:ascii="Times New Roman" w:hAnsi="Times New Roman"/>
          <w:sz w:val="24"/>
          <w:szCs w:val="24"/>
        </w:rPr>
      </w:pPr>
      <w:r>
        <w:rPr>
          <w:rFonts w:ascii="Times New Roman" w:hAnsi="Times New Roman"/>
          <w:sz w:val="24"/>
          <w:szCs w:val="24"/>
        </w:rPr>
        <w:t>2. Перелік товарів, засоби та способи переміщення товарів, щодо яких не застосовується авторизація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графах зазначаються коди товарів згідно з УКТЗЕД, засоби та способи їх переміщення, для яких не надається авторизація на застосування транзитного спрощення </w:t>
      </w:r>
      <w:r>
        <w:rPr>
          <w:rFonts w:ascii="Times New Roman" w:hAnsi="Times New Roman"/>
          <w:color w:val="000000"/>
          <w:sz w:val="24"/>
          <w:szCs w:val="24"/>
          <w:lang w:val="ru-RU"/>
        </w:rPr>
        <w:t>“</w:t>
      </w:r>
      <w:r>
        <w:rPr>
          <w:rFonts w:ascii="Times New Roman" w:hAnsi="Times New Roman"/>
          <w:sz w:val="24"/>
          <w:szCs w:val="24"/>
        </w:rPr>
        <w:t>статус авторизованого вантажовідправника</w:t>
      </w:r>
      <w:r>
        <w:rPr>
          <w:rFonts w:ascii="Times New Roman" w:hAnsi="Times New Roman"/>
          <w:color w:val="000000"/>
          <w:sz w:val="24"/>
          <w:szCs w:val="24"/>
          <w:lang w:val="ru-RU"/>
        </w:rPr>
        <w:t>”</w:t>
      </w:r>
      <w:r>
        <w:rPr>
          <w:rFonts w:ascii="Times New Roman" w:hAnsi="Times New Roman"/>
          <w:sz w:val="24"/>
          <w:szCs w:val="24"/>
        </w:rPr>
        <w:t>.</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f3"/>
        <w:rPr>
          <w:rFonts w:ascii="Times New Roman" w:hAnsi="Times New Roman"/>
          <w:b w:val="0"/>
          <w:sz w:val="24"/>
          <w:szCs w:val="24"/>
        </w:rPr>
      </w:pPr>
      <w:r>
        <w:rPr>
          <w:rFonts w:ascii="Times New Roman" w:hAnsi="Times New Roman"/>
          <w:b w:val="0"/>
          <w:sz w:val="24"/>
          <w:szCs w:val="24"/>
        </w:rPr>
        <w:t xml:space="preserve">ІX. Відомості для надання авторизації на застосування транзитного </w:t>
      </w:r>
      <w:r>
        <w:rPr>
          <w:rFonts w:ascii="Times New Roman" w:hAnsi="Times New Roman"/>
          <w:b w:val="0"/>
          <w:sz w:val="24"/>
          <w:szCs w:val="24"/>
        </w:rPr>
        <w:br/>
        <w:t xml:space="preserve">спрощення </w:t>
      </w:r>
      <w:r>
        <w:rPr>
          <w:rFonts w:ascii="Times New Roman" w:hAnsi="Times New Roman"/>
          <w:b w:val="0"/>
          <w:sz w:val="24"/>
          <w:szCs w:val="24"/>
          <w:lang w:val="ru-RU"/>
        </w:rPr>
        <w:t>“</w:t>
      </w:r>
      <w:r>
        <w:rPr>
          <w:rFonts w:ascii="Times New Roman" w:hAnsi="Times New Roman"/>
          <w:b w:val="0"/>
          <w:sz w:val="24"/>
          <w:szCs w:val="24"/>
        </w:rPr>
        <w:t>статус авторизованого вантажоодержувача</w:t>
      </w:r>
      <w:r>
        <w:rPr>
          <w:rFonts w:ascii="Times New Roman" w:hAnsi="Times New Roman"/>
          <w:b w:val="0"/>
          <w:sz w:val="24"/>
          <w:szCs w:val="24"/>
          <w:lang w:val="ru-RU"/>
        </w:rPr>
        <w:t>”</w:t>
      </w:r>
    </w:p>
    <w:p w:rsidR="00144940" w:rsidRDefault="00525E78">
      <w:pPr>
        <w:pStyle w:val="ac"/>
        <w:jc w:val="both"/>
        <w:rPr>
          <w:rFonts w:ascii="Times New Roman" w:hAnsi="Times New Roman"/>
          <w:sz w:val="24"/>
          <w:szCs w:val="24"/>
        </w:rPr>
      </w:pPr>
      <w:r>
        <w:rPr>
          <w:rFonts w:ascii="Times New Roman" w:hAnsi="Times New Roman"/>
          <w:sz w:val="24"/>
          <w:szCs w:val="24"/>
        </w:rPr>
        <w:t>1. Адреса та географічні координати об’єкта (будівлі, споруди, відкритого або закритого майданчика тощо), що використовується для завершення процедури спільного транзиту</w:t>
      </w:r>
    </w:p>
    <w:p w:rsidR="00144940" w:rsidRDefault="00525E78">
      <w:pPr>
        <w:pStyle w:val="ac"/>
        <w:jc w:val="both"/>
        <w:rPr>
          <w:rFonts w:ascii="Times New Roman" w:hAnsi="Times New Roman"/>
          <w:sz w:val="24"/>
          <w:szCs w:val="24"/>
        </w:rPr>
      </w:pPr>
      <w:r>
        <w:rPr>
          <w:rFonts w:ascii="Times New Roman" w:hAnsi="Times New Roman"/>
          <w:sz w:val="24"/>
          <w:szCs w:val="24"/>
        </w:rPr>
        <w:t>У графі зазначаються відомості про адресу та географічні координати об’єкта (будівлі, споруди, відкритого або закритого майданчика тощо), що використовуватиметься для завершення процедури спільного транзиту.</w:t>
      </w:r>
    </w:p>
    <w:p w:rsidR="00144940" w:rsidRDefault="00525E78">
      <w:pPr>
        <w:pStyle w:val="ac"/>
        <w:jc w:val="both"/>
        <w:rPr>
          <w:rFonts w:ascii="Times New Roman" w:hAnsi="Times New Roman"/>
          <w:sz w:val="24"/>
          <w:szCs w:val="24"/>
        </w:rPr>
      </w:pPr>
      <w:r>
        <w:rPr>
          <w:rFonts w:ascii="Times New Roman" w:hAnsi="Times New Roman"/>
          <w:sz w:val="24"/>
          <w:szCs w:val="24"/>
        </w:rPr>
        <w:t>Географічні координати об’єкта зазначаються у форматі десяткових градусів, наприклад, 50.449539, 30.525378.</w:t>
      </w:r>
    </w:p>
    <w:p w:rsidR="00144940" w:rsidRDefault="00525E78">
      <w:pPr>
        <w:pStyle w:val="ac"/>
        <w:jc w:val="both"/>
        <w:rPr>
          <w:rFonts w:ascii="Times New Roman" w:hAnsi="Times New Roman"/>
          <w:sz w:val="24"/>
          <w:szCs w:val="24"/>
        </w:rPr>
      </w:pPr>
      <w:r>
        <w:rPr>
          <w:rFonts w:ascii="Times New Roman" w:hAnsi="Times New Roman"/>
          <w:sz w:val="24"/>
          <w:szCs w:val="24"/>
        </w:rPr>
        <w:t>2. Перелік товарів, засоби та способи переміщення товарів, щодо яких не застосовується авторизація</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У графах зазначаються коди товарів згідно з УКТЗЕД, засоби та способи їх переміщення, для яких не надається авторизація на застосування транзитного спрощення </w:t>
      </w:r>
      <w:r>
        <w:rPr>
          <w:rFonts w:ascii="Times New Roman" w:hAnsi="Times New Roman"/>
          <w:color w:val="000000"/>
          <w:sz w:val="24"/>
          <w:szCs w:val="24"/>
          <w:lang w:val="ru-RU"/>
        </w:rPr>
        <w:t>“</w:t>
      </w:r>
      <w:r>
        <w:rPr>
          <w:rFonts w:ascii="Times New Roman" w:hAnsi="Times New Roman"/>
          <w:sz w:val="24"/>
          <w:szCs w:val="24"/>
        </w:rPr>
        <w:t>статус авторизованого вантажоодержувача</w:t>
      </w:r>
      <w:r>
        <w:rPr>
          <w:rFonts w:ascii="Times New Roman" w:hAnsi="Times New Roman"/>
          <w:color w:val="000000"/>
          <w:sz w:val="24"/>
          <w:szCs w:val="24"/>
          <w:lang w:val="ru-RU"/>
        </w:rPr>
        <w:t>”</w:t>
      </w:r>
      <w:r>
        <w:rPr>
          <w:rFonts w:ascii="Times New Roman" w:hAnsi="Times New Roman"/>
          <w:sz w:val="24"/>
          <w:szCs w:val="24"/>
        </w:rPr>
        <w:t>.</w:t>
      </w:r>
    </w:p>
    <w:p w:rsidR="00144940" w:rsidRDefault="00525E78">
      <w:pPr>
        <w:pStyle w:val="ac"/>
        <w:jc w:val="both"/>
        <w:rPr>
          <w:rFonts w:ascii="Times New Roman" w:hAnsi="Times New Roman"/>
          <w:sz w:val="24"/>
          <w:szCs w:val="24"/>
        </w:rPr>
      </w:pPr>
      <w:r>
        <w:rPr>
          <w:rFonts w:ascii="Times New Roman" w:hAnsi="Times New Roman"/>
          <w:sz w:val="24"/>
          <w:szCs w:val="24"/>
        </w:rPr>
        <w:t xml:space="preserve">Підприємство може зазначити коди таких товарів на рівні групи, товарної позиції, товарної </w:t>
      </w:r>
      <w:proofErr w:type="spellStart"/>
      <w:r>
        <w:rPr>
          <w:rFonts w:ascii="Times New Roman" w:hAnsi="Times New Roman"/>
          <w:sz w:val="24"/>
          <w:szCs w:val="24"/>
        </w:rPr>
        <w:t>підпозиції</w:t>
      </w:r>
      <w:proofErr w:type="spellEnd"/>
      <w:r>
        <w:rPr>
          <w:rFonts w:ascii="Times New Roman" w:hAnsi="Times New Roman"/>
          <w:sz w:val="24"/>
          <w:szCs w:val="24"/>
        </w:rPr>
        <w:t xml:space="preserve"> (до шести знаків).</w:t>
      </w:r>
    </w:p>
    <w:p w:rsidR="00144940" w:rsidRDefault="00525E78">
      <w:pPr>
        <w:pStyle w:val="ac"/>
        <w:jc w:val="both"/>
        <w:rPr>
          <w:rFonts w:ascii="Times New Roman" w:hAnsi="Times New Roman"/>
          <w:sz w:val="24"/>
          <w:szCs w:val="24"/>
        </w:rPr>
      </w:pPr>
      <w:r>
        <w:rPr>
          <w:rFonts w:ascii="Times New Roman" w:hAnsi="Times New Roman"/>
          <w:sz w:val="24"/>
          <w:szCs w:val="24"/>
        </w:rPr>
        <w:t>Засоби та способи переміщення товарів зазначаються у графах через кому.</w:t>
      </w:r>
    </w:p>
    <w:p w:rsidR="00144940" w:rsidRDefault="00525E78">
      <w:pPr>
        <w:pStyle w:val="af3"/>
        <w:rPr>
          <w:rFonts w:ascii="Times New Roman" w:hAnsi="Times New Roman"/>
          <w:b w:val="0"/>
          <w:sz w:val="24"/>
          <w:szCs w:val="24"/>
        </w:rPr>
      </w:pPr>
      <w:r>
        <w:rPr>
          <w:rFonts w:ascii="Times New Roman" w:hAnsi="Times New Roman"/>
          <w:b w:val="0"/>
          <w:sz w:val="24"/>
          <w:szCs w:val="24"/>
        </w:rPr>
        <w:t>X. Документи, що додаються до заяви</w:t>
      </w:r>
    </w:p>
    <w:p w:rsidR="00525E78" w:rsidRDefault="00525E78">
      <w:pPr>
        <w:pStyle w:val="ac"/>
        <w:jc w:val="both"/>
        <w:rPr>
          <w:rFonts w:ascii="Times New Roman" w:hAnsi="Times New Roman"/>
          <w:sz w:val="24"/>
          <w:szCs w:val="24"/>
        </w:rPr>
      </w:pPr>
      <w:r>
        <w:rPr>
          <w:rFonts w:ascii="Times New Roman" w:hAnsi="Times New Roman"/>
          <w:sz w:val="24"/>
          <w:szCs w:val="24"/>
        </w:rPr>
        <w:t>У графі зазначаються документи та їх реквізити (за наявності), які додаються до заяви.</w:t>
      </w:r>
    </w:p>
    <w:p w:rsidR="00362386" w:rsidRDefault="00362386">
      <w:pPr>
        <w:pStyle w:val="ac"/>
        <w:jc w:val="both"/>
        <w:rPr>
          <w:rFonts w:ascii="Times New Roman" w:hAnsi="Times New Roman"/>
          <w:sz w:val="24"/>
          <w:szCs w:val="24"/>
        </w:rPr>
      </w:pPr>
    </w:p>
    <w:p w:rsidR="00362386" w:rsidRPr="00362386" w:rsidRDefault="00362386" w:rsidP="00362386">
      <w:pPr>
        <w:pStyle w:val="ac"/>
        <w:ind w:firstLine="0"/>
        <w:jc w:val="both"/>
        <w:rPr>
          <w:rFonts w:ascii="Times New Roman" w:hAnsi="Times New Roman"/>
          <w:b/>
          <w:i/>
          <w:sz w:val="24"/>
          <w:szCs w:val="28"/>
        </w:rPr>
      </w:pPr>
      <w:r w:rsidRPr="00362386">
        <w:rPr>
          <w:rStyle w:val="st46"/>
          <w:rFonts w:ascii="Times New Roman" w:hAnsi="Times New Roman"/>
          <w:color w:val="auto"/>
          <w:sz w:val="24"/>
        </w:rPr>
        <w:lastRenderedPageBreak/>
        <w:t xml:space="preserve">{Форма із змінами, внесеними згідно з Постановою КМ </w:t>
      </w:r>
      <w:r w:rsidRPr="00362386">
        <w:rPr>
          <w:rStyle w:val="st131"/>
          <w:rFonts w:ascii="Times New Roman" w:hAnsi="Times New Roman"/>
          <w:color w:val="auto"/>
          <w:sz w:val="24"/>
        </w:rPr>
        <w:t>№ 1014 від 22.09.2023</w:t>
      </w:r>
      <w:r w:rsidRPr="00362386">
        <w:rPr>
          <w:rStyle w:val="st46"/>
          <w:rFonts w:ascii="Times New Roman" w:hAnsi="Times New Roman"/>
          <w:color w:val="auto"/>
          <w:sz w:val="24"/>
        </w:rPr>
        <w:t>}</w:t>
      </w:r>
    </w:p>
    <w:sectPr w:rsidR="00362386" w:rsidRPr="00362386">
      <w:headerReference w:type="even" r:id="rId7"/>
      <w:headerReference w:type="default" r:id="rId8"/>
      <w:pgSz w:w="11906" w:h="16838"/>
      <w:pgMar w:top="1134" w:right="1134" w:bottom="1134" w:left="1701"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A87" w:rsidRDefault="00BE2A87">
      <w:r>
        <w:separator/>
      </w:r>
    </w:p>
  </w:endnote>
  <w:endnote w:type="continuationSeparator" w:id="0">
    <w:p w:rsidR="00BE2A87" w:rsidRDefault="00BE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de EAN13V">
    <w:altName w:val="Symbol"/>
    <w:charset w:val="02"/>
    <w:family w:val="auto"/>
    <w:pitch w:val="default"/>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A87" w:rsidRDefault="00BE2A87">
      <w:r>
        <w:separator/>
      </w:r>
    </w:p>
  </w:footnote>
  <w:footnote w:type="continuationSeparator" w:id="0">
    <w:p w:rsidR="00BE2A87" w:rsidRDefault="00BE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40" w:rsidRDefault="00525E78">
    <w:pPr>
      <w:framePr w:wrap="around" w:vAnchor="text" w:hAnchor="margin" w:xAlign="center" w:y="1"/>
    </w:pPr>
    <w:r>
      <w:fldChar w:fldCharType="begin"/>
    </w:r>
    <w:r>
      <w:instrText xml:space="preserve">PAGE  </w:instrText>
    </w:r>
    <w:r>
      <w:fldChar w:fldCharType="separate"/>
    </w:r>
    <w:r>
      <w:rPr>
        <w:lang w:eastAsia="uk-UA"/>
      </w:rPr>
      <w:t>1</w:t>
    </w:r>
    <w:r>
      <w:fldChar w:fldCharType="end"/>
    </w:r>
  </w:p>
  <w:p w:rsidR="00144940" w:rsidRDefault="001449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940" w:rsidRDefault="001449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BB52FD"/>
    <w:multiLevelType w:val="singleLevel"/>
    <w:tmpl w:val="99BB52FD"/>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57652"/>
    <w:rsid w:val="00117355"/>
    <w:rsid w:val="00144940"/>
    <w:rsid w:val="0014522B"/>
    <w:rsid w:val="001A0DFF"/>
    <w:rsid w:val="001A5FC5"/>
    <w:rsid w:val="00210F96"/>
    <w:rsid w:val="00215154"/>
    <w:rsid w:val="00266EC6"/>
    <w:rsid w:val="002841C7"/>
    <w:rsid w:val="00316492"/>
    <w:rsid w:val="00362386"/>
    <w:rsid w:val="003E318A"/>
    <w:rsid w:val="00401D2A"/>
    <w:rsid w:val="0045481E"/>
    <w:rsid w:val="0048022E"/>
    <w:rsid w:val="004A471D"/>
    <w:rsid w:val="004C29EB"/>
    <w:rsid w:val="00525BBB"/>
    <w:rsid w:val="00525E78"/>
    <w:rsid w:val="00557A43"/>
    <w:rsid w:val="00590530"/>
    <w:rsid w:val="0059420E"/>
    <w:rsid w:val="005F0107"/>
    <w:rsid w:val="0061446D"/>
    <w:rsid w:val="0063408E"/>
    <w:rsid w:val="0066721F"/>
    <w:rsid w:val="006C708B"/>
    <w:rsid w:val="006F2C8E"/>
    <w:rsid w:val="007D7BAD"/>
    <w:rsid w:val="00813211"/>
    <w:rsid w:val="00864D24"/>
    <w:rsid w:val="008A0A75"/>
    <w:rsid w:val="008A2D48"/>
    <w:rsid w:val="00910058"/>
    <w:rsid w:val="00910F89"/>
    <w:rsid w:val="009175E2"/>
    <w:rsid w:val="009D487F"/>
    <w:rsid w:val="00A23F08"/>
    <w:rsid w:val="00A31F96"/>
    <w:rsid w:val="00A51D10"/>
    <w:rsid w:val="00AA410C"/>
    <w:rsid w:val="00AC4482"/>
    <w:rsid w:val="00AC470D"/>
    <w:rsid w:val="00AC4905"/>
    <w:rsid w:val="00AE378F"/>
    <w:rsid w:val="00B45FC0"/>
    <w:rsid w:val="00BA3F43"/>
    <w:rsid w:val="00BE2A87"/>
    <w:rsid w:val="00C708DB"/>
    <w:rsid w:val="00C70A43"/>
    <w:rsid w:val="00CD62AF"/>
    <w:rsid w:val="00CE600A"/>
    <w:rsid w:val="00D55057"/>
    <w:rsid w:val="00D62814"/>
    <w:rsid w:val="00DC129A"/>
    <w:rsid w:val="00DC64C3"/>
    <w:rsid w:val="00E14E67"/>
    <w:rsid w:val="00F42D5B"/>
    <w:rsid w:val="00F96305"/>
    <w:rsid w:val="08FD17C0"/>
    <w:rsid w:val="17F53CDA"/>
    <w:rsid w:val="1EE555A7"/>
    <w:rsid w:val="2DD96027"/>
    <w:rsid w:val="3517784A"/>
    <w:rsid w:val="436453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923A8"/>
  <w15:chartTrackingRefBased/>
  <w15:docId w15:val="{4BE08BAD-90F8-47CB-ABBC-1DF94FB4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keepLines/>
      <w:spacing w:before="220" w:after="40"/>
      <w:outlineLvl w:val="4"/>
    </w:pPr>
    <w:rPr>
      <w:rFonts w:cs="Antiqua"/>
      <w:b/>
      <w:bCs/>
      <w:color w:val="000000"/>
      <w:sz w:val="22"/>
      <w:szCs w:val="22"/>
      <w:lang w:eastAsia="uk-UA"/>
    </w:rPr>
  </w:style>
  <w:style w:type="paragraph" w:styleId="6">
    <w:name w:val="heading 6"/>
    <w:basedOn w:val="a"/>
    <w:next w:val="a"/>
    <w:link w:val="60"/>
    <w:uiPriority w:val="9"/>
    <w:qFormat/>
    <w:pPr>
      <w:keepNext/>
      <w:keepLines/>
      <w:spacing w:before="200" w:after="40"/>
      <w:outlineLvl w:val="5"/>
    </w:pPr>
    <w:rPr>
      <w:rFonts w:cs="Antiqua"/>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ntiqua" w:hAnsi="Antiqua"/>
      <w:b/>
      <w:smallCaps/>
      <w:sz w:val="28"/>
      <w:lang w:eastAsia="ru-RU"/>
    </w:rPr>
  </w:style>
  <w:style w:type="character" w:customStyle="1" w:styleId="20">
    <w:name w:val="Заголовок 2 Знак"/>
    <w:link w:val="2"/>
    <w:uiPriority w:val="9"/>
    <w:rPr>
      <w:rFonts w:ascii="Antiqua" w:hAnsi="Antiqua"/>
      <w:b/>
      <w:sz w:val="26"/>
      <w:lang w:eastAsia="ru-RU"/>
    </w:rPr>
  </w:style>
  <w:style w:type="character" w:customStyle="1" w:styleId="30">
    <w:name w:val="Заголовок 3 Знак"/>
    <w:link w:val="3"/>
    <w:uiPriority w:val="9"/>
    <w:rPr>
      <w:rFonts w:ascii="Antiqua" w:hAnsi="Antiqua"/>
      <w:b/>
      <w:i/>
      <w:sz w:val="26"/>
      <w:lang w:eastAsia="ru-RU"/>
    </w:rPr>
  </w:style>
  <w:style w:type="character" w:customStyle="1" w:styleId="40">
    <w:name w:val="Заголовок 4 Знак"/>
    <w:link w:val="4"/>
    <w:uiPriority w:val="9"/>
    <w:rPr>
      <w:rFonts w:ascii="Antiqua" w:hAnsi="Antiqua"/>
      <w:sz w:val="26"/>
      <w:lang w:eastAsia="ru-RU"/>
    </w:rPr>
  </w:style>
  <w:style w:type="character" w:customStyle="1" w:styleId="50">
    <w:name w:val="Заголовок 5 Знак"/>
    <w:link w:val="5"/>
    <w:uiPriority w:val="9"/>
    <w:semiHidden/>
    <w:rPr>
      <w:rFonts w:ascii="Antiqua" w:hAnsi="Antiqua" w:cs="Antiqua"/>
      <w:b/>
      <w:bCs/>
      <w:color w:val="000000"/>
      <w:sz w:val="22"/>
      <w:szCs w:val="22"/>
    </w:rPr>
  </w:style>
  <w:style w:type="character" w:customStyle="1" w:styleId="60">
    <w:name w:val="Заголовок 6 Знак"/>
    <w:link w:val="6"/>
    <w:uiPriority w:val="9"/>
    <w:semiHidden/>
    <w:rPr>
      <w:rFonts w:ascii="Antiqua" w:hAnsi="Antiqua" w:cs="Antiqua"/>
      <w:b/>
      <w:bCs/>
      <w:color w:val="000000"/>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rPr>
      <w:rFonts w:ascii="Antiqua" w:hAnsi="Antiqua"/>
      <w:sz w:val="26"/>
      <w:lang w:eastAsia="ru-RU"/>
    </w:rPr>
  </w:style>
  <w:style w:type="paragraph" w:styleId="a5">
    <w:name w:val="Title"/>
    <w:basedOn w:val="a"/>
    <w:link w:val="a6"/>
    <w:uiPriority w:val="10"/>
    <w:qFormat/>
    <w:pPr>
      <w:keepNext/>
      <w:keepLines/>
      <w:spacing w:before="480" w:after="120"/>
    </w:pPr>
    <w:rPr>
      <w:rFonts w:cs="Antiqua"/>
      <w:b/>
      <w:bCs/>
      <w:color w:val="000000"/>
      <w:sz w:val="72"/>
      <w:szCs w:val="72"/>
      <w:lang w:eastAsia="uk-UA"/>
    </w:rPr>
  </w:style>
  <w:style w:type="character" w:customStyle="1" w:styleId="a6">
    <w:name w:val="Назва Знак"/>
    <w:link w:val="a5"/>
    <w:uiPriority w:val="10"/>
    <w:rPr>
      <w:rFonts w:ascii="Antiqua" w:hAnsi="Antiqua" w:cs="Antiqua"/>
      <w:b/>
      <w:bCs/>
      <w:color w:val="000000"/>
      <w:sz w:val="72"/>
      <w:szCs w:val="72"/>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link w:val="a7"/>
    <w:uiPriority w:val="99"/>
    <w:rPr>
      <w:rFonts w:ascii="Antiqua" w:hAnsi="Antiqua"/>
      <w:sz w:val="26"/>
      <w:lang w:eastAsia="ru-RU"/>
    </w:rPr>
  </w:style>
  <w:style w:type="paragraph" w:styleId="a9">
    <w:name w:val="Normal (Web)"/>
    <w:basedOn w:val="a"/>
    <w:uiPriority w:val="99"/>
    <w:unhideWhenUsed/>
    <w:pPr>
      <w:spacing w:before="100" w:beforeAutospacing="1" w:after="100" w:afterAutospacing="1"/>
    </w:pPr>
    <w:rPr>
      <w:rFonts w:ascii="Times New Roman" w:hAnsi="Times New Roman"/>
      <w:sz w:val="24"/>
      <w:szCs w:val="24"/>
      <w:lang w:val="ru-RU"/>
    </w:rPr>
  </w:style>
  <w:style w:type="paragraph" w:styleId="aa">
    <w:name w:val="Subtitle"/>
    <w:basedOn w:val="a"/>
    <w:link w:val="ab"/>
    <w:uiPriority w:val="11"/>
    <w:qFormat/>
    <w:pPr>
      <w:keepNext/>
      <w:keepLines/>
      <w:spacing w:before="360" w:after="80"/>
    </w:pPr>
    <w:rPr>
      <w:rFonts w:ascii="Georgia" w:hAnsi="Georgia" w:cs="Georgia"/>
      <w:i/>
      <w:iCs/>
      <w:color w:val="666666"/>
      <w:sz w:val="48"/>
      <w:szCs w:val="48"/>
      <w:lang w:eastAsia="uk-UA"/>
    </w:rPr>
  </w:style>
  <w:style w:type="character" w:customStyle="1" w:styleId="ab">
    <w:name w:val="Підзаголовок Знак"/>
    <w:link w:val="aa"/>
    <w:uiPriority w:val="11"/>
    <w:rPr>
      <w:rFonts w:ascii="Georgia" w:hAnsi="Georgia" w:cs="Georgia"/>
      <w:i/>
      <w:iCs/>
      <w:color w:val="666666"/>
      <w:sz w:val="48"/>
      <w:szCs w:val="48"/>
    </w:rPr>
  </w:style>
  <w:style w:type="paragraph" w:customStyle="1" w:styleId="ac">
    <w:name w:val="Нормальний текст"/>
    <w:basedOn w:val="a"/>
    <w:pPr>
      <w:spacing w:before="120"/>
      <w:ind w:firstLine="567"/>
    </w:pPr>
  </w:style>
  <w:style w:type="paragraph" w:customStyle="1" w:styleId="ad">
    <w:name w:val="Шапка документу"/>
    <w:basedOn w:val="a"/>
    <w:pPr>
      <w:keepNext/>
      <w:keepLines/>
      <w:spacing w:after="240"/>
      <w:ind w:left="4536"/>
      <w:jc w:val="center"/>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e">
    <w:name w:val="Глава документу"/>
    <w:basedOn w:val="a"/>
    <w:next w:val="a"/>
    <w:pPr>
      <w:keepNext/>
      <w:keepLines/>
      <w:spacing w:before="120" w:after="120"/>
      <w:jc w:val="center"/>
    </w:pPr>
  </w:style>
  <w:style w:type="paragraph" w:customStyle="1" w:styleId="af">
    <w:name w:val="Герб"/>
    <w:basedOn w:val="a"/>
    <w:pPr>
      <w:keepNext/>
      <w:keepLines/>
      <w:jc w:val="center"/>
    </w:pPr>
    <w:rPr>
      <w:sz w:val="144"/>
      <w:lang w:val="en-US"/>
    </w:rPr>
  </w:style>
  <w:style w:type="paragraph" w:customStyle="1" w:styleId="af0">
    <w:name w:val="Установа"/>
    <w:basedOn w:val="a"/>
    <w:pPr>
      <w:keepNext/>
      <w:keepLines/>
      <w:spacing w:before="120"/>
      <w:jc w:val="center"/>
    </w:pPr>
    <w:rPr>
      <w:b/>
      <w:sz w:val="40"/>
    </w:rPr>
  </w:style>
  <w:style w:type="paragraph" w:customStyle="1" w:styleId="af1">
    <w:name w:val="Вид документа"/>
    <w:basedOn w:val="af0"/>
    <w:next w:val="a"/>
    <w:pPr>
      <w:spacing w:before="360" w:after="240"/>
    </w:pPr>
    <w:rPr>
      <w:spacing w:val="20"/>
      <w:sz w:val="26"/>
    </w:rPr>
  </w:style>
  <w:style w:type="paragraph" w:customStyle="1" w:styleId="af2">
    <w:name w:val="Час та місце"/>
    <w:basedOn w:val="a"/>
    <w:pPr>
      <w:keepNext/>
      <w:keepLines/>
      <w:spacing w:before="120" w:after="240"/>
      <w:jc w:val="center"/>
    </w:pPr>
  </w:style>
  <w:style w:type="paragraph" w:customStyle="1" w:styleId="af3">
    <w:name w:val="Назва документа"/>
    <w:basedOn w:val="a"/>
    <w:next w:val="ac"/>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362386"/>
    <w:rPr>
      <w:i/>
      <w:iCs/>
      <w:color w:val="0000FF"/>
    </w:rPr>
  </w:style>
  <w:style w:type="character" w:customStyle="1" w:styleId="st46">
    <w:name w:val="st46"/>
    <w:uiPriority w:val="99"/>
    <w:rsid w:val="00362386"/>
    <w:rPr>
      <w:i/>
      <w:iCs/>
      <w:color w:val="000000"/>
    </w:rPr>
  </w:style>
  <w:style w:type="character" w:customStyle="1" w:styleId="st42">
    <w:name w:val="st42"/>
    <w:uiPriority w:val="99"/>
    <w:rsid w:val="003623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13066</Words>
  <Characters>7449</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cp:lastPrinted>2002-04-19T12:13:00Z</cp:lastPrinted>
  <dcterms:created xsi:type="dcterms:W3CDTF">2023-10-09T06:18:00Z</dcterms:created>
  <dcterms:modified xsi:type="dcterms:W3CDTF">2023-10-09T06:24:00Z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563C1AA6DE1443E3A1BAEA00E6F65588</vt:lpwstr>
  </property>
</Properties>
</file>