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269A" w14:textId="7707DB77" w:rsidR="00AA3158" w:rsidRPr="005E3107" w:rsidRDefault="00AA3158" w:rsidP="00130BCC">
      <w:pPr>
        <w:widowControl w:val="0"/>
        <w:spacing w:after="0" w:line="240" w:lineRule="auto"/>
        <w:ind w:firstLine="6096"/>
        <w:rPr>
          <w:rFonts w:ascii="Times New Roman" w:eastAsia="Times New Roman" w:hAnsi="Times New Roman" w:cs="Times New Roman"/>
          <w:sz w:val="24"/>
          <w:szCs w:val="24"/>
          <w:lang w:eastAsia="ru-RU"/>
        </w:rPr>
      </w:pPr>
      <w:r w:rsidRPr="005E3107">
        <w:rPr>
          <w:rFonts w:ascii="Times New Roman" w:eastAsia="Times New Roman" w:hAnsi="Times New Roman" w:cs="Times New Roman"/>
          <w:sz w:val="24"/>
          <w:szCs w:val="24"/>
          <w:lang w:eastAsia="ru-RU"/>
        </w:rPr>
        <w:t xml:space="preserve">Додаток </w:t>
      </w:r>
      <w:r w:rsidR="00E34E36" w:rsidRPr="005E3107">
        <w:rPr>
          <w:rFonts w:ascii="Times New Roman" w:eastAsia="Times New Roman" w:hAnsi="Times New Roman" w:cs="Times New Roman"/>
          <w:sz w:val="24"/>
          <w:szCs w:val="24"/>
          <w:lang w:eastAsia="ru-RU"/>
        </w:rPr>
        <w:t>5</w:t>
      </w:r>
    </w:p>
    <w:p w14:paraId="430425AE" w14:textId="11AF8C35" w:rsidR="00AA3158" w:rsidRPr="005E3107" w:rsidRDefault="00AA3158" w:rsidP="00E34E36">
      <w:pPr>
        <w:widowControl w:val="0"/>
        <w:spacing w:after="0" w:line="240" w:lineRule="auto"/>
        <w:ind w:firstLine="6096"/>
        <w:rPr>
          <w:rFonts w:ascii="Times New Roman" w:eastAsia="Times New Roman" w:hAnsi="Times New Roman" w:cs="Times New Roman"/>
          <w:sz w:val="24"/>
          <w:szCs w:val="24"/>
          <w:lang w:eastAsia="ru-RU"/>
        </w:rPr>
      </w:pPr>
      <w:r w:rsidRPr="005E3107">
        <w:rPr>
          <w:rFonts w:ascii="Times New Roman" w:eastAsia="Times New Roman" w:hAnsi="Times New Roman" w:cs="Times New Roman"/>
          <w:sz w:val="24"/>
          <w:szCs w:val="24"/>
          <w:lang w:eastAsia="ru-RU"/>
        </w:rPr>
        <w:t xml:space="preserve">до </w:t>
      </w:r>
      <w:r w:rsidR="00E34E36" w:rsidRPr="005E3107">
        <w:rPr>
          <w:rFonts w:ascii="Times New Roman" w:eastAsia="Times New Roman" w:hAnsi="Times New Roman" w:cs="Times New Roman"/>
          <w:sz w:val="24"/>
          <w:szCs w:val="24"/>
          <w:lang w:eastAsia="ru-RU"/>
        </w:rPr>
        <w:t>Кодексу системи передачі</w:t>
      </w:r>
    </w:p>
    <w:p w14:paraId="1ADD124F" w14:textId="77777777" w:rsidR="00130BCC" w:rsidRPr="005E3107" w:rsidRDefault="00130BCC" w:rsidP="00130BCC">
      <w:pPr>
        <w:widowControl w:val="0"/>
        <w:spacing w:after="0" w:line="240" w:lineRule="auto"/>
        <w:ind w:firstLine="6096"/>
        <w:rPr>
          <w:rFonts w:ascii="Times New Roman" w:eastAsia="Times New Roman" w:hAnsi="Times New Roman" w:cs="Times New Roman"/>
          <w:sz w:val="24"/>
          <w:szCs w:val="24"/>
          <w:lang w:eastAsia="ru-RU"/>
        </w:rPr>
      </w:pPr>
    </w:p>
    <w:p w14:paraId="05B02519" w14:textId="77777777" w:rsidR="00152F2D" w:rsidRPr="005E3107" w:rsidRDefault="00152F2D" w:rsidP="00130BCC">
      <w:pPr>
        <w:widowControl w:val="0"/>
        <w:spacing w:after="0" w:line="240" w:lineRule="auto"/>
        <w:ind w:firstLine="6096"/>
        <w:rPr>
          <w:rFonts w:ascii="Times New Roman" w:eastAsia="Times New Roman" w:hAnsi="Times New Roman" w:cs="Times New Roman"/>
          <w:sz w:val="24"/>
          <w:szCs w:val="24"/>
          <w:lang w:eastAsia="ru-RU"/>
        </w:rPr>
      </w:pPr>
    </w:p>
    <w:p w14:paraId="64E58C26" w14:textId="2BB836E3" w:rsidR="007D75AD" w:rsidRPr="005E3107" w:rsidRDefault="00D95834" w:rsidP="007D75AD">
      <w:pPr>
        <w:widowControl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Типовий договір</w:t>
      </w:r>
    </w:p>
    <w:p w14:paraId="56D8AE14" w14:textId="0DE6EA43" w:rsidR="007D75AD" w:rsidRPr="005E3107" w:rsidRDefault="007D75AD" w:rsidP="00DA2BD1">
      <w:pPr>
        <w:widowControl w:val="0"/>
        <w:spacing w:after="0" w:line="240" w:lineRule="auto"/>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про н</w:t>
      </w:r>
      <w:r w:rsidR="00D95834">
        <w:rPr>
          <w:rFonts w:ascii="Times New Roman" w:eastAsia="Times New Roman" w:hAnsi="Times New Roman" w:cs="Times New Roman"/>
          <w:b/>
          <w:sz w:val="28"/>
          <w:szCs w:val="28"/>
          <w:lang w:eastAsia="ru-RU"/>
        </w:rPr>
        <w:t>адання послуг з диспетчерського</w:t>
      </w:r>
    </w:p>
    <w:p w14:paraId="1F582257" w14:textId="519B0B35" w:rsidR="006964A7" w:rsidRPr="005E3107" w:rsidRDefault="007D75AD" w:rsidP="007D75AD">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(оперативно-технологічного) управління</w:t>
      </w:r>
    </w:p>
    <w:p w14:paraId="4409D735" w14:textId="77777777" w:rsidR="007D75AD" w:rsidRPr="005E3107" w:rsidRDefault="007D75AD" w:rsidP="007D75AD">
      <w:pPr>
        <w:widowControl w:val="0"/>
        <w:spacing w:after="0" w:line="240" w:lineRule="auto"/>
        <w:ind w:firstLine="709"/>
        <w:jc w:val="center"/>
        <w:rPr>
          <w:rFonts w:ascii="Times New Roman" w:eastAsia="Times New Roman" w:hAnsi="Times New Roman" w:cs="Times New Roman"/>
          <w:sz w:val="28"/>
          <w:szCs w:val="28"/>
          <w:lang w:eastAsia="ru-RU"/>
        </w:rPr>
      </w:pPr>
    </w:p>
    <w:p w14:paraId="0AF73AAA" w14:textId="34B2159B" w:rsidR="007D75AD" w:rsidRPr="005E3107" w:rsidRDefault="007D75AD" w:rsidP="007D75AD">
      <w:pPr>
        <w:widowControl w:val="0"/>
        <w:autoSpaceDE w:val="0"/>
        <w:autoSpaceDN w:val="0"/>
        <w:spacing w:after="0" w:line="240" w:lineRule="auto"/>
        <w:jc w:val="center"/>
        <w:rPr>
          <w:rFonts w:ascii="Times New Roman" w:eastAsia="Times New Roman" w:hAnsi="Times New Roman" w:cs="Times New Roman"/>
          <w:sz w:val="24"/>
          <w:szCs w:val="24"/>
          <w:vertAlign w:val="subscript"/>
          <w:lang w:eastAsia="uk-UA"/>
        </w:rPr>
      </w:pPr>
      <w:r w:rsidRPr="005E3107">
        <w:rPr>
          <w:rFonts w:ascii="Times New Roman" w:eastAsia="Times New Roman" w:hAnsi="Times New Roman" w:cs="Times New Roman"/>
          <w:sz w:val="24"/>
          <w:szCs w:val="24"/>
          <w:vertAlign w:val="subscript"/>
          <w:lang w:eastAsia="uk-UA"/>
        </w:rPr>
        <w:t>____________________________________________________________________________________________________________</w:t>
      </w:r>
      <w:r w:rsidR="007A69CC" w:rsidRPr="005E3107">
        <w:rPr>
          <w:rFonts w:ascii="Times New Roman" w:eastAsia="Times New Roman" w:hAnsi="Times New Roman" w:cs="Times New Roman"/>
          <w:sz w:val="24"/>
          <w:szCs w:val="24"/>
          <w:vertAlign w:val="subscript"/>
          <w:lang w:eastAsia="uk-UA"/>
        </w:rPr>
        <w:t>,</w:t>
      </w:r>
    </w:p>
    <w:p w14:paraId="09110625" w14:textId="521501E9" w:rsidR="007D75AD" w:rsidRPr="00FA169D" w:rsidRDefault="007D75AD" w:rsidP="007D75AD">
      <w:pPr>
        <w:widowControl w:val="0"/>
        <w:autoSpaceDE w:val="0"/>
        <w:autoSpaceDN w:val="0"/>
        <w:spacing w:after="0" w:line="240" w:lineRule="auto"/>
        <w:jc w:val="center"/>
        <w:rPr>
          <w:rFonts w:ascii="Times New Roman" w:eastAsia="Times New Roman" w:hAnsi="Times New Roman" w:cs="Times New Roman"/>
          <w:sz w:val="20"/>
          <w:szCs w:val="20"/>
          <w:lang w:eastAsia="uk-UA"/>
        </w:rPr>
      </w:pPr>
      <w:r w:rsidRPr="00FA169D">
        <w:rPr>
          <w:rFonts w:ascii="Times New Roman" w:eastAsia="Times New Roman" w:hAnsi="Times New Roman" w:cs="Times New Roman"/>
          <w:sz w:val="20"/>
          <w:szCs w:val="20"/>
          <w:lang w:eastAsia="uk-UA"/>
        </w:rPr>
        <w:t xml:space="preserve"> (найменування суб’єкта господарської діяльності)</w:t>
      </w:r>
    </w:p>
    <w:p w14:paraId="4891D5C2" w14:textId="64A38AE1" w:rsidR="007D75AD" w:rsidRPr="005E3107" w:rsidRDefault="007D75AD" w:rsidP="007D75AD">
      <w:pPr>
        <w:widowControl w:val="0"/>
        <w:spacing w:after="0" w:line="240" w:lineRule="auto"/>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rPr>
        <w:t>оператор системи передачі (далі – ОСП), який ді</w:t>
      </w:r>
      <w:r w:rsidR="007A69CC" w:rsidRPr="005E3107">
        <w:rPr>
          <w:rFonts w:ascii="Times New Roman" w:eastAsia="Times New Roman" w:hAnsi="Times New Roman" w:cs="Times New Roman"/>
          <w:sz w:val="28"/>
          <w:szCs w:val="28"/>
        </w:rPr>
        <w:t>є на підставі ліцензії ________</w:t>
      </w:r>
      <w:r w:rsidR="003272A2">
        <w:rPr>
          <w:rFonts w:ascii="Times New Roman" w:eastAsia="Times New Roman" w:hAnsi="Times New Roman" w:cs="Times New Roman"/>
          <w:sz w:val="28"/>
          <w:szCs w:val="28"/>
        </w:rPr>
        <w:t xml:space="preserve"> </w:t>
      </w:r>
      <w:r w:rsidRPr="005E3107">
        <w:rPr>
          <w:rFonts w:ascii="Times New Roman" w:eastAsia="Times New Roman" w:hAnsi="Times New Roman" w:cs="Times New Roman"/>
          <w:sz w:val="28"/>
          <w:szCs w:val="28"/>
        </w:rPr>
        <w:t>від _________</w:t>
      </w:r>
      <w:r w:rsidR="003272A2">
        <w:rPr>
          <w:rFonts w:ascii="Times New Roman" w:eastAsia="Times New Roman" w:hAnsi="Times New Roman" w:cs="Times New Roman"/>
          <w:sz w:val="28"/>
          <w:szCs w:val="28"/>
        </w:rPr>
        <w:t xml:space="preserve"> </w:t>
      </w:r>
      <w:r w:rsidRPr="005E3107">
        <w:rPr>
          <w:rFonts w:ascii="Times New Roman" w:eastAsia="Times New Roman" w:hAnsi="Times New Roman" w:cs="Times New Roman"/>
          <w:sz w:val="28"/>
          <w:szCs w:val="28"/>
        </w:rPr>
        <w:t>№ __________</w:t>
      </w:r>
      <w:r w:rsidRPr="005E3107">
        <w:rPr>
          <w:rFonts w:ascii="Times New Roman" w:eastAsia="Calibri" w:hAnsi="Times New Roman" w:cs="Times New Roman"/>
          <w:sz w:val="28"/>
          <w:szCs w:val="28"/>
        </w:rPr>
        <w:t xml:space="preserve"> </w:t>
      </w:r>
      <w:r w:rsidRPr="005E3107">
        <w:rPr>
          <w:rFonts w:ascii="Times New Roman" w:eastAsia="Calibri" w:hAnsi="Times New Roman" w:cs="Times New Roman"/>
          <w:bCs/>
          <w:sz w:val="28"/>
          <w:szCs w:val="28"/>
        </w:rPr>
        <w:t>енергетичний ідентифікаційний код (EIC) № _________.</w:t>
      </w:r>
    </w:p>
    <w:p w14:paraId="7D0D69D9" w14:textId="77777777" w:rsidR="007D75AD" w:rsidRPr="005E3107" w:rsidRDefault="007D75AD" w:rsidP="007D75AD">
      <w:pPr>
        <w:widowControl w:val="0"/>
        <w:spacing w:after="0" w:line="240" w:lineRule="auto"/>
        <w:ind w:firstLine="709"/>
        <w:jc w:val="center"/>
        <w:rPr>
          <w:rFonts w:ascii="Times New Roman" w:eastAsia="Times New Roman" w:hAnsi="Times New Roman" w:cs="Times New Roman"/>
          <w:sz w:val="28"/>
          <w:szCs w:val="28"/>
          <w:lang w:eastAsia="ru-RU"/>
        </w:rPr>
      </w:pPr>
    </w:p>
    <w:p w14:paraId="0394A1E7" w14:textId="77777777" w:rsidR="00301284" w:rsidRPr="005E3107" w:rsidRDefault="00301284" w:rsidP="00301284">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 Загальні положення</w:t>
      </w:r>
    </w:p>
    <w:p w14:paraId="626043BB" w14:textId="77777777" w:rsidR="00301284" w:rsidRPr="005E3107" w:rsidRDefault="00301284" w:rsidP="00301284">
      <w:pPr>
        <w:widowControl w:val="0"/>
        <w:spacing w:after="0" w:line="240" w:lineRule="auto"/>
        <w:ind w:firstLine="709"/>
        <w:jc w:val="center"/>
        <w:rPr>
          <w:rFonts w:ascii="Times New Roman" w:eastAsia="Times New Roman" w:hAnsi="Times New Roman" w:cs="Times New Roman"/>
          <w:b/>
          <w:sz w:val="28"/>
          <w:szCs w:val="28"/>
          <w:lang w:eastAsia="ru-RU"/>
        </w:rPr>
      </w:pPr>
    </w:p>
    <w:p w14:paraId="30962309" w14:textId="2715D1F7" w:rsidR="00F81269" w:rsidRPr="005E3107"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1.1. </w:t>
      </w:r>
      <w:r w:rsidR="003539DF" w:rsidRPr="005E3107">
        <w:rPr>
          <w:rFonts w:ascii="Times New Roman" w:eastAsia="Times New Roman" w:hAnsi="Times New Roman" w:cs="Times New Roman"/>
          <w:sz w:val="28"/>
          <w:szCs w:val="28"/>
          <w:lang w:eastAsia="ru-RU"/>
        </w:rPr>
        <w:t>Цей договір про надання послуг з диспетчерського (оперативно-технологічного) управління (далі – Договір) є публічним договором приєднання та встановлює порядок і умови надання послуг з диспетчерського (оперативно-технологічного) управління користувачам системи передачі (далі – Користувач). Цей Договір укладається сторонами з урахуванням статей 633, 634, 641, 642 Цивільного кодексу України шляхом приєднання Користувача до умов цього Договору згідно з заявою-приєднання, що є додатком 1 до цього Договору.</w:t>
      </w:r>
    </w:p>
    <w:p w14:paraId="66743FEB" w14:textId="77777777" w:rsidR="00DB7F32" w:rsidRPr="005E3107" w:rsidRDefault="00DB7F32" w:rsidP="003539DF">
      <w:pPr>
        <w:widowControl w:val="0"/>
        <w:spacing w:after="0" w:line="240" w:lineRule="auto"/>
        <w:ind w:firstLine="709"/>
        <w:jc w:val="both"/>
        <w:rPr>
          <w:rFonts w:ascii="Times New Roman" w:eastAsia="Times New Roman" w:hAnsi="Times New Roman" w:cs="Times New Roman"/>
          <w:sz w:val="28"/>
          <w:szCs w:val="28"/>
          <w:lang w:eastAsia="ru-RU"/>
        </w:rPr>
      </w:pPr>
    </w:p>
    <w:p w14:paraId="6C382AB0" w14:textId="41D3691C" w:rsidR="003539DF" w:rsidRPr="005E3107" w:rsidRDefault="00301284" w:rsidP="003539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1.2. </w:t>
      </w:r>
      <w:r w:rsidR="003539DF" w:rsidRPr="005E3107">
        <w:rPr>
          <w:rFonts w:ascii="Times New Roman" w:eastAsia="Times New Roman" w:hAnsi="Times New Roman" w:cs="Times New Roman"/>
          <w:sz w:val="28"/>
          <w:szCs w:val="28"/>
          <w:lang w:eastAsia="ru-RU"/>
        </w:rPr>
        <w:t>Умови цього Договору розроблені відповідно до Закону України «Про ринок електричної енергії» та Кодексу системи передачі, затвердженого постановою Національної комісії, що здійснює державне регулювання у сферах енергетики та комунальних послуг, від 14 березня 2018 року № 309 (далі – КСП), та є однаковими для всіх Користувачів.</w:t>
      </w:r>
    </w:p>
    <w:p w14:paraId="5C5779D6" w14:textId="187B3D0D" w:rsidR="00301284" w:rsidRPr="005E3107" w:rsidRDefault="00301284" w:rsidP="003539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Далі за текстом цього Договору ОСП та Користувач іменуються – </w:t>
      </w:r>
      <w:r w:rsidR="007726B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Сторона</w:t>
      </w:r>
      <w:r w:rsidR="007726B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а разом – </w:t>
      </w:r>
      <w:r w:rsidR="007726B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Сторони</w:t>
      </w:r>
      <w:r w:rsidR="007726B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w:t>
      </w:r>
    </w:p>
    <w:p w14:paraId="30380278" w14:textId="77777777" w:rsidR="003B393B" w:rsidRPr="005E3107" w:rsidRDefault="003B393B" w:rsidP="00301284">
      <w:pPr>
        <w:widowControl w:val="0"/>
        <w:spacing w:after="0" w:line="240" w:lineRule="auto"/>
        <w:ind w:firstLine="709"/>
        <w:jc w:val="both"/>
        <w:rPr>
          <w:rFonts w:ascii="Times New Roman" w:eastAsia="Times New Roman" w:hAnsi="Times New Roman" w:cs="Times New Roman"/>
          <w:sz w:val="28"/>
          <w:szCs w:val="28"/>
          <w:lang w:eastAsia="ru-RU"/>
        </w:rPr>
      </w:pPr>
    </w:p>
    <w:p w14:paraId="6DA755BD" w14:textId="2D83B15D" w:rsidR="006964A7" w:rsidRPr="005E3107"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1.3. Цей Договір встановлює права та обов’язки ОСП та Користувача за всіма видами його діяльності на ринку електричної енергії.</w:t>
      </w:r>
    </w:p>
    <w:p w14:paraId="060B0FBF" w14:textId="77777777" w:rsidR="00301284" w:rsidRPr="005E3107"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p>
    <w:p w14:paraId="479116B7" w14:textId="6B5711D1" w:rsidR="006964A7" w:rsidRPr="005E3107" w:rsidRDefault="00F93D25" w:rsidP="00130BCC">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 xml:space="preserve">2. </w:t>
      </w:r>
      <w:r w:rsidR="00301284" w:rsidRPr="005E3107">
        <w:rPr>
          <w:rFonts w:ascii="Times New Roman" w:eastAsia="Times New Roman" w:hAnsi="Times New Roman" w:cs="Times New Roman"/>
          <w:b/>
          <w:sz w:val="28"/>
          <w:szCs w:val="28"/>
          <w:lang w:eastAsia="ru-RU"/>
        </w:rPr>
        <w:t>Предмет Договору</w:t>
      </w:r>
    </w:p>
    <w:p w14:paraId="2421496B" w14:textId="77777777" w:rsidR="006964A7" w:rsidRPr="005E3107" w:rsidRDefault="006964A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6B1B7D1" w14:textId="2FD592D8" w:rsidR="00301284" w:rsidRPr="005E3107" w:rsidRDefault="00301284" w:rsidP="00B705A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2.1. Цей Договір регулює оперативно-технологічні відносини під час взаємодії Сторін в умовах паралельної роботи у складі об’єднаної енергетичної системи (ОЕС) України. </w:t>
      </w:r>
    </w:p>
    <w:p w14:paraId="1AE5CBA2" w14:textId="7DB41C8A" w:rsidR="00301284" w:rsidRPr="005E3107" w:rsidRDefault="00301284" w:rsidP="00B705A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За цим Договором ОСП безперервно надає послугу з диспетчерського (оперативно-технологічного) управління, а саме управління режимами роботи ОЕС України з виробництва, передачі, забезпечення планових перетоків електричної енергії по міждержавних лініях зв’язку ОЕС України з енергосистемами суміжних країн, розподілу та споживання електричної енергії для забезпечення здатності енергосистеми задовольняти сумарний попит на </w:t>
      </w:r>
      <w:r w:rsidRPr="005E3107">
        <w:rPr>
          <w:rFonts w:ascii="Times New Roman" w:eastAsia="Times New Roman" w:hAnsi="Times New Roman" w:cs="Times New Roman"/>
          <w:sz w:val="28"/>
          <w:szCs w:val="28"/>
          <w:lang w:eastAsia="ru-RU"/>
        </w:rPr>
        <w:lastRenderedPageBreak/>
        <w:t>електричну енергію та потужність у кожний момент часу з дотриманням вимог енергетичної, техногенної та екологічної безпеки (далі – Послуга).</w:t>
      </w:r>
    </w:p>
    <w:p w14:paraId="2C0A46AB" w14:textId="5AE43E8A" w:rsidR="006964A7" w:rsidRPr="005E3107"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Послуга, яка надається за цим Договором згідно з Державним класифікатором продукції та послуг (ДК 016:2010)</w:t>
      </w:r>
      <w:r w:rsidR="00353776"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має код: 35.12.</w:t>
      </w:r>
    </w:p>
    <w:p w14:paraId="11D41D22" w14:textId="77777777" w:rsidR="003B393B" w:rsidRPr="005E3107" w:rsidRDefault="003B393B"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145DBD3" w14:textId="2290387F" w:rsidR="006964A7" w:rsidRPr="005E3107"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2.2. </w:t>
      </w:r>
      <w:r w:rsidR="00B705A4" w:rsidRPr="005E3107">
        <w:rPr>
          <w:rFonts w:ascii="Times New Roman" w:eastAsia="Times New Roman" w:hAnsi="Times New Roman" w:cs="Times New Roman"/>
          <w:sz w:val="28"/>
          <w:szCs w:val="28"/>
          <w:lang w:eastAsia="ru-RU"/>
        </w:rPr>
        <w:t>Користувач зобов'язується здійснювати оплату за надану Послугу відповідно до умов цього Договору.</w:t>
      </w:r>
    </w:p>
    <w:p w14:paraId="501F574B" w14:textId="77777777" w:rsidR="003B393B" w:rsidRPr="005E3107" w:rsidRDefault="003B393B" w:rsidP="00B705A4">
      <w:pPr>
        <w:widowControl w:val="0"/>
        <w:spacing w:after="0" w:line="240" w:lineRule="auto"/>
        <w:ind w:firstLine="709"/>
        <w:jc w:val="both"/>
        <w:rPr>
          <w:rFonts w:ascii="Times New Roman" w:eastAsia="Times New Roman" w:hAnsi="Times New Roman" w:cs="Times New Roman"/>
          <w:sz w:val="28"/>
          <w:szCs w:val="28"/>
          <w:lang w:eastAsia="ru-RU"/>
        </w:rPr>
      </w:pPr>
    </w:p>
    <w:p w14:paraId="1EB13123" w14:textId="78437D00" w:rsidR="00B705A4" w:rsidRPr="005E3107" w:rsidRDefault="00F93D25" w:rsidP="00B705A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2.3. </w:t>
      </w:r>
      <w:r w:rsidR="00B705A4" w:rsidRPr="005E3107">
        <w:rPr>
          <w:rFonts w:ascii="Times New Roman" w:eastAsia="Times New Roman" w:hAnsi="Times New Roman" w:cs="Times New Roman"/>
          <w:sz w:val="28"/>
          <w:szCs w:val="28"/>
          <w:lang w:eastAsia="ru-RU"/>
        </w:rPr>
        <w:t>Під час виконання вимог цього Договору, а також вирішення питань, що не обумовлені цим Договором, Сторони зобов’язуються керуватися чинним законодавством України, зокрема Законом України «Про ринок електричної енергії», Правилами ринку, КСП, Кодексом комерційного обліку електричної енергії та іншими нормативно-правовими актами, що забезпечують функціонування ринку електричної енергії України.</w:t>
      </w:r>
    </w:p>
    <w:p w14:paraId="34435E80" w14:textId="77777777" w:rsidR="00A639D1" w:rsidRPr="005E3107" w:rsidRDefault="00A639D1" w:rsidP="00B705A4">
      <w:pPr>
        <w:widowControl w:val="0"/>
        <w:spacing w:after="0" w:line="240" w:lineRule="auto"/>
        <w:ind w:firstLine="709"/>
        <w:jc w:val="both"/>
        <w:rPr>
          <w:rFonts w:ascii="Times New Roman" w:eastAsia="Times New Roman" w:hAnsi="Times New Roman" w:cs="Times New Roman"/>
          <w:sz w:val="28"/>
          <w:szCs w:val="28"/>
          <w:lang w:eastAsia="ru-RU"/>
        </w:rPr>
      </w:pPr>
    </w:p>
    <w:p w14:paraId="2F4510F0" w14:textId="64648978" w:rsidR="00F93D25" w:rsidRPr="005E3107" w:rsidRDefault="00F93D25" w:rsidP="00B705A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2.4. </w:t>
      </w:r>
      <w:r w:rsidR="00A639D1" w:rsidRPr="005E3107">
        <w:rPr>
          <w:rFonts w:ascii="Times New Roman" w:eastAsia="Times New Roman" w:hAnsi="Times New Roman" w:cs="Times New Roman"/>
          <w:sz w:val="28"/>
          <w:szCs w:val="28"/>
          <w:lang w:eastAsia="ru-RU"/>
        </w:rPr>
        <w:t xml:space="preserve">Цей </w:t>
      </w:r>
      <w:r w:rsidR="00B705A4" w:rsidRPr="005E3107">
        <w:rPr>
          <w:rFonts w:ascii="Times New Roman" w:eastAsia="Times New Roman" w:hAnsi="Times New Roman" w:cs="Times New Roman"/>
          <w:sz w:val="28"/>
          <w:szCs w:val="28"/>
          <w:lang w:eastAsia="ru-RU"/>
        </w:rPr>
        <w:t xml:space="preserve">Договір встановлює права </w:t>
      </w:r>
      <w:r w:rsidR="00DB7F32" w:rsidRPr="005E3107">
        <w:rPr>
          <w:rFonts w:ascii="Times New Roman" w:eastAsia="Times New Roman" w:hAnsi="Times New Roman" w:cs="Times New Roman"/>
          <w:sz w:val="28"/>
          <w:szCs w:val="28"/>
          <w:lang w:eastAsia="ru-RU"/>
        </w:rPr>
        <w:t xml:space="preserve">та обов’язки </w:t>
      </w:r>
      <w:r w:rsidR="00B705A4" w:rsidRPr="005E3107">
        <w:rPr>
          <w:rFonts w:ascii="Times New Roman" w:eastAsia="Times New Roman" w:hAnsi="Times New Roman" w:cs="Times New Roman"/>
          <w:sz w:val="28"/>
          <w:szCs w:val="28"/>
          <w:lang w:eastAsia="ru-RU"/>
        </w:rPr>
        <w:t>Сторін у процесі оперативного планування, експлуатації обладнання, диспетчерського управління та балансування енергосистеми в реальному часі та її захисту в надзвичайних ситуаціях, а також формування, обробки, передачі та відображення даних під час регламентованого обміну інформацією.</w:t>
      </w:r>
    </w:p>
    <w:p w14:paraId="32C8B991" w14:textId="77777777" w:rsidR="00F93D25" w:rsidRPr="005E3107"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983B2BC" w14:textId="5CAD3473" w:rsidR="00F93D25" w:rsidRPr="005E3107" w:rsidRDefault="00F93D25" w:rsidP="00AD6660">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 xml:space="preserve">3. </w:t>
      </w:r>
      <w:r w:rsidR="00B705A4" w:rsidRPr="005E3107">
        <w:rPr>
          <w:rFonts w:ascii="Times New Roman" w:eastAsia="Times New Roman" w:hAnsi="Times New Roman" w:cs="Times New Roman"/>
          <w:b/>
          <w:sz w:val="28"/>
          <w:szCs w:val="28"/>
          <w:lang w:eastAsia="ru-RU"/>
        </w:rPr>
        <w:t>Ціна Договору та умови оплати</w:t>
      </w:r>
    </w:p>
    <w:p w14:paraId="2C6CC5F1" w14:textId="77777777" w:rsidR="00F93D25" w:rsidRPr="005E3107"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51061D0" w14:textId="73F4450E" w:rsidR="00280E92" w:rsidRPr="005E3107" w:rsidRDefault="00F93D25" w:rsidP="00280E92">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3.1. </w:t>
      </w:r>
      <w:r w:rsidR="00280E92" w:rsidRPr="005E3107">
        <w:rPr>
          <w:rFonts w:ascii="Times New Roman" w:eastAsia="Times New Roman" w:hAnsi="Times New Roman" w:cs="Times New Roman"/>
          <w:sz w:val="28"/>
          <w:szCs w:val="28"/>
          <w:lang w:eastAsia="ru-RU"/>
        </w:rPr>
        <w:t>Ціна цього Договору визначається як сума нарахованої фактичної вартості послуг за сукупністю розрахункових періодів наростаючим підсумком за календарний рік.</w:t>
      </w:r>
    </w:p>
    <w:p w14:paraId="03BDB75A" w14:textId="77777777" w:rsidR="00280E92" w:rsidRPr="005E3107" w:rsidRDefault="00280E9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Розрахунковим періодом за цим Договором є 1 календарний місяць.</w:t>
      </w:r>
    </w:p>
    <w:p w14:paraId="3D278461" w14:textId="77777777" w:rsidR="00C40A8A" w:rsidRPr="005E3107" w:rsidRDefault="00C40A8A"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85C0D89" w14:textId="39E9C941" w:rsidR="00F93D25" w:rsidRPr="005E3107" w:rsidRDefault="00F93D25"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3.2. </w:t>
      </w:r>
      <w:r w:rsidR="00280E92" w:rsidRPr="005E3107">
        <w:rPr>
          <w:rFonts w:ascii="Times New Roman" w:eastAsia="Times New Roman" w:hAnsi="Times New Roman" w:cs="Times New Roman"/>
          <w:sz w:val="28"/>
          <w:szCs w:val="28"/>
          <w:lang w:eastAsia="ru-RU"/>
        </w:rPr>
        <w:t xml:space="preserve">Оплата послуг здійснюється за тарифом, який встановлюється </w:t>
      </w:r>
      <w:r w:rsidR="00C40A8A" w:rsidRPr="005E3107">
        <w:rPr>
          <w:rFonts w:ascii="Times New Roman" w:eastAsia="Times New Roman" w:hAnsi="Times New Roman" w:cs="Times New Roman"/>
          <w:sz w:val="28"/>
          <w:szCs w:val="28"/>
          <w:lang w:eastAsia="ru-RU"/>
        </w:rPr>
        <w:t>НКРЕКП</w:t>
      </w:r>
      <w:r w:rsidR="00280E92" w:rsidRPr="005E3107">
        <w:rPr>
          <w:rFonts w:ascii="Times New Roman" w:eastAsia="Times New Roman" w:hAnsi="Times New Roman" w:cs="Times New Roman"/>
          <w:sz w:val="28"/>
          <w:szCs w:val="28"/>
          <w:lang w:eastAsia="ru-RU"/>
        </w:rPr>
        <w:t xml:space="preserve"> відповідно до затвердженої ним методики (порядку) та оприлюднюється ОСП на офіційному </w:t>
      </w:r>
      <w:proofErr w:type="spellStart"/>
      <w:r w:rsidR="00280E92" w:rsidRPr="005E3107">
        <w:rPr>
          <w:rFonts w:ascii="Times New Roman" w:eastAsia="Times New Roman" w:hAnsi="Times New Roman" w:cs="Times New Roman"/>
          <w:sz w:val="28"/>
          <w:szCs w:val="28"/>
          <w:lang w:eastAsia="ru-RU"/>
        </w:rPr>
        <w:t>вебсайті</w:t>
      </w:r>
      <w:proofErr w:type="spellEnd"/>
      <w:r w:rsidR="00280E92" w:rsidRPr="005E3107">
        <w:rPr>
          <w:rFonts w:ascii="Times New Roman" w:eastAsia="Times New Roman" w:hAnsi="Times New Roman" w:cs="Times New Roman"/>
          <w:sz w:val="28"/>
          <w:szCs w:val="28"/>
          <w:lang w:eastAsia="ru-RU"/>
        </w:rPr>
        <w:t xml:space="preserve"> https://ua.energy/. Тариф застосовується з дня набрання чинності постановою, якою встановлено тариф, якщо більш пізній строк не визначено такою постановою.</w:t>
      </w:r>
    </w:p>
    <w:p w14:paraId="312A8DD3" w14:textId="77777777" w:rsidR="00C40A8A" w:rsidRPr="005E3107" w:rsidRDefault="00C40A8A"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39F52DDD" w14:textId="0D989220" w:rsidR="00280E92" w:rsidRPr="005E3107" w:rsidRDefault="00280E9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3.3. Обсяг наданої Послуги визначається відповідно до розділу ХІ КСП.</w:t>
      </w:r>
    </w:p>
    <w:p w14:paraId="68C6F7BD" w14:textId="77777777" w:rsidR="00C40A8A" w:rsidRPr="005E3107" w:rsidRDefault="00C40A8A" w:rsidP="00A161D2">
      <w:pPr>
        <w:widowControl w:val="0"/>
        <w:spacing w:after="0" w:line="240" w:lineRule="auto"/>
        <w:ind w:firstLine="709"/>
        <w:jc w:val="both"/>
        <w:rPr>
          <w:rFonts w:ascii="Times New Roman" w:eastAsia="Times New Roman" w:hAnsi="Times New Roman" w:cs="Times New Roman"/>
          <w:sz w:val="28"/>
          <w:szCs w:val="28"/>
          <w:lang w:eastAsia="ru-RU"/>
        </w:rPr>
      </w:pPr>
    </w:p>
    <w:p w14:paraId="661715BB" w14:textId="78B592A0" w:rsidR="00280E92" w:rsidRPr="005E3107" w:rsidRDefault="00280E92" w:rsidP="00A161D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3.4. Планова та/або фактична вартість Послуги визначається як добуток діючого на момент надання Послуги тарифу на послуги з диспетчерського (оперативно-технологічного) управління та планового та/або фактичного обсягу Послуги в розрахунковому періоді. На вартість Послуги нараховується податок на додану вартість відповідно до законодавства України.</w:t>
      </w:r>
    </w:p>
    <w:p w14:paraId="7A9F4F0A" w14:textId="58DA85BF" w:rsidR="00A161D2" w:rsidRPr="005E3107" w:rsidRDefault="00A161D2" w:rsidP="00A161D2">
      <w:pPr>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3.5. Користувач здійснює поетапну оплату планової вартості Послуги за кожну декаду розрахункового періоду згідно із зазначеною системою платежів і розрахунків:</w:t>
      </w:r>
    </w:p>
    <w:p w14:paraId="4CA83B00" w14:textId="5249E6FF" w:rsidR="00A161D2" w:rsidRPr="005E3107" w:rsidRDefault="00A161D2" w:rsidP="00A161D2">
      <w:pPr>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lastRenderedPageBreak/>
        <w:t>1 платіж – до 18 числа розрахункового періоду в розмірі планової вартості послуги</w:t>
      </w:r>
      <w:r w:rsidR="000B23E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надан</w:t>
      </w:r>
      <w:r w:rsidR="000B23E0" w:rsidRPr="005E3107">
        <w:rPr>
          <w:rFonts w:ascii="Times New Roman" w:eastAsia="Times New Roman" w:hAnsi="Times New Roman" w:cs="Times New Roman"/>
          <w:sz w:val="28"/>
          <w:szCs w:val="28"/>
          <w:lang w:eastAsia="ru-RU"/>
        </w:rPr>
        <w:t>ої</w:t>
      </w:r>
      <w:r w:rsidRPr="005E3107">
        <w:rPr>
          <w:rFonts w:ascii="Times New Roman" w:eastAsia="Times New Roman" w:hAnsi="Times New Roman" w:cs="Times New Roman"/>
          <w:sz w:val="28"/>
          <w:szCs w:val="28"/>
          <w:lang w:eastAsia="ru-RU"/>
        </w:rPr>
        <w:t xml:space="preserve"> в першій декаді розрахункового періоду;</w:t>
      </w:r>
    </w:p>
    <w:p w14:paraId="6CEC5F51" w14:textId="782FB314" w:rsidR="00A161D2" w:rsidRPr="005E3107" w:rsidRDefault="00A161D2" w:rsidP="00A161D2">
      <w:pPr>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2 платіж – до 28 числа розрахункового періоду в розмірі планової вартості послуги</w:t>
      </w:r>
      <w:r w:rsidR="000B23E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надан</w:t>
      </w:r>
      <w:r w:rsidR="000B23E0" w:rsidRPr="005E3107">
        <w:rPr>
          <w:rFonts w:ascii="Times New Roman" w:eastAsia="Times New Roman" w:hAnsi="Times New Roman" w:cs="Times New Roman"/>
          <w:sz w:val="28"/>
          <w:szCs w:val="28"/>
          <w:lang w:eastAsia="ru-RU"/>
        </w:rPr>
        <w:t>ої</w:t>
      </w:r>
      <w:r w:rsidRPr="005E3107">
        <w:rPr>
          <w:rFonts w:ascii="Times New Roman" w:eastAsia="Times New Roman" w:hAnsi="Times New Roman" w:cs="Times New Roman"/>
          <w:sz w:val="28"/>
          <w:szCs w:val="28"/>
          <w:lang w:eastAsia="ru-RU"/>
        </w:rPr>
        <w:t xml:space="preserve"> в другій декаді розрахункового періоду;</w:t>
      </w:r>
    </w:p>
    <w:p w14:paraId="1EA9A39E" w14:textId="7A87EF6F" w:rsidR="00280E92" w:rsidRPr="005E3107" w:rsidRDefault="00A161D2" w:rsidP="00A161D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 платіж – до 08 числа місяця</w:t>
      </w:r>
      <w:r w:rsidR="001A0E99"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наступного за розрахунковим періодом</w:t>
      </w:r>
      <w:r w:rsidR="001A0E99"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в розмірі планової вартості послуги</w:t>
      </w:r>
      <w:r w:rsidR="000B23E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надан</w:t>
      </w:r>
      <w:r w:rsidR="000B23E0" w:rsidRPr="005E3107">
        <w:rPr>
          <w:rFonts w:ascii="Times New Roman" w:eastAsia="Times New Roman" w:hAnsi="Times New Roman" w:cs="Times New Roman"/>
          <w:sz w:val="28"/>
          <w:szCs w:val="28"/>
          <w:lang w:eastAsia="ru-RU"/>
        </w:rPr>
        <w:t>ої</w:t>
      </w:r>
      <w:r w:rsidRPr="005E3107">
        <w:rPr>
          <w:rFonts w:ascii="Times New Roman" w:eastAsia="Times New Roman" w:hAnsi="Times New Roman" w:cs="Times New Roman"/>
          <w:sz w:val="28"/>
          <w:szCs w:val="28"/>
          <w:lang w:eastAsia="ru-RU"/>
        </w:rPr>
        <w:t xml:space="preserve"> в третій декаді розрахункового періоду.</w:t>
      </w:r>
    </w:p>
    <w:p w14:paraId="77BDA350" w14:textId="77777777" w:rsidR="00DF4B0C" w:rsidRPr="005E3107" w:rsidRDefault="00DF4B0C"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B8CE539" w14:textId="6FE1CCAB" w:rsidR="00A161D2" w:rsidRPr="005E3107" w:rsidRDefault="00A161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3.6. Плановий обсяг Послуги, що використовується для визначення планової вартості послуги</w:t>
      </w:r>
      <w:r w:rsidR="003D4EE6"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визначається на підставі даних Адміністратора комерційного обліку (далі </w:t>
      </w:r>
      <w:r w:rsidR="00A66E11"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 xml:space="preserve">АКО) за кожну декаду розрахункового періоду. </w:t>
      </w:r>
    </w:p>
    <w:p w14:paraId="30CC54BE" w14:textId="77777777" w:rsidR="00054A14" w:rsidRPr="005E3107" w:rsidRDefault="00054A14"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55C48BD" w14:textId="51A95BF3" w:rsidR="00A161D2" w:rsidRPr="005E3107" w:rsidRDefault="00A161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3.7. Користувач здійснює розрахунок з ОСП за фактичний обсяг Послуги до 15 числа місяця</w:t>
      </w:r>
      <w:r w:rsidR="00A73544"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наступного за розрахунковим (включно), на підставі рахунків, актів надання Послуги, наданих ОСП, або отриманих за допомогою сервісу електронного документообігу (далі – Сервіс) (автоматизована система, яка забезпечує функціонування електронного документообігу), з використанням у порядку, визначеному законодавством, електронного підпису особи, уповноваженої на підписання документів в електронн</w:t>
      </w:r>
      <w:r w:rsidR="00723322" w:rsidRPr="005E3107">
        <w:rPr>
          <w:rFonts w:ascii="Times New Roman" w:eastAsia="Times New Roman" w:hAnsi="Times New Roman" w:cs="Times New Roman"/>
          <w:sz w:val="28"/>
          <w:szCs w:val="28"/>
          <w:lang w:eastAsia="ru-RU"/>
        </w:rPr>
        <w:t>ій</w:t>
      </w:r>
      <w:r w:rsidRPr="005E3107">
        <w:rPr>
          <w:rFonts w:ascii="Times New Roman" w:eastAsia="Times New Roman" w:hAnsi="Times New Roman" w:cs="Times New Roman"/>
          <w:sz w:val="28"/>
          <w:szCs w:val="28"/>
          <w:lang w:eastAsia="ru-RU"/>
        </w:rPr>
        <w:t xml:space="preserve"> </w:t>
      </w:r>
      <w:r w:rsidR="00723322" w:rsidRPr="005E3107">
        <w:rPr>
          <w:rFonts w:ascii="Times New Roman" w:eastAsia="Times New Roman" w:hAnsi="Times New Roman" w:cs="Times New Roman"/>
          <w:sz w:val="28"/>
          <w:szCs w:val="28"/>
          <w:lang w:eastAsia="ru-RU"/>
        </w:rPr>
        <w:t>формі</w:t>
      </w:r>
      <w:r w:rsidRPr="005E3107">
        <w:rPr>
          <w:rFonts w:ascii="Times New Roman" w:eastAsia="Times New Roman" w:hAnsi="Times New Roman" w:cs="Times New Roman"/>
          <w:sz w:val="28"/>
          <w:szCs w:val="28"/>
          <w:lang w:eastAsia="ru-RU"/>
        </w:rPr>
        <w:t>.</w:t>
      </w:r>
    </w:p>
    <w:p w14:paraId="405F1CAE" w14:textId="60D28A1C" w:rsidR="00A161D2" w:rsidRPr="005E3107" w:rsidRDefault="00A161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Вартість фактично наданої Послуги за розрахунковий період визначається до 10 числа місяця, наступного за розрахунковим (включно). Акти надання Послуги направляються Користувачам до 12 числа місяця, наступного за розрахунковим (включно).</w:t>
      </w:r>
    </w:p>
    <w:p w14:paraId="1BDC0486" w14:textId="7AA9C1B0" w:rsidR="00A161D2" w:rsidRPr="005E3107" w:rsidRDefault="00A161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Коригування обсягів та вартості фактично наданої Послуги відповідного розрахункового періоду здійснюється за наступною версією даних</w:t>
      </w:r>
      <w:r w:rsidR="0009647B"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комерційного обліку, що надається АКО протягом 10 календарних днів з дати проведення процесу врегулювання в «Системі управління ринком», що здійснюється на вимогу та в терміни, передбачені Правилами ринку.</w:t>
      </w:r>
    </w:p>
    <w:p w14:paraId="0576ADC1" w14:textId="77777777" w:rsidR="000A4FB2" w:rsidRPr="005E3107" w:rsidRDefault="000A4FB2" w:rsidP="000A4FB2">
      <w:pPr>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Оплату вартості Послуги, після коригування обсягів та вартості Послуг, Користувач здійснює до 15 числа місяця, наступного за місяцем, у якому отримано акт коригування до акта надання Послуги (включно), або Акт надання Послуги щодо проведення донарахувань в минулих періодах (включно).</w:t>
      </w:r>
    </w:p>
    <w:p w14:paraId="4C9D2D7E" w14:textId="13E5736D" w:rsidR="00280E92" w:rsidRPr="005E3107" w:rsidRDefault="00A161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Акти надання Послуги та акти коригування до актів надання Послуги та рахунки у відповідному розрахунковому періоді Виконавець ОСП направляє Користувачу в електронній формі з використанням електронного підпису (із застосуванням Сервісу) або надає Користувачу два примірники Акт</w:t>
      </w:r>
      <w:r w:rsidR="00B36F81" w:rsidRPr="005E3107">
        <w:rPr>
          <w:rFonts w:ascii="Times New Roman" w:eastAsia="Times New Roman" w:hAnsi="Times New Roman" w:cs="Times New Roman"/>
          <w:sz w:val="28"/>
          <w:szCs w:val="28"/>
          <w:lang w:eastAsia="ru-RU"/>
        </w:rPr>
        <w:t>а</w:t>
      </w:r>
      <w:r w:rsidRPr="005E3107">
        <w:rPr>
          <w:rFonts w:ascii="Times New Roman" w:eastAsia="Times New Roman" w:hAnsi="Times New Roman" w:cs="Times New Roman"/>
          <w:sz w:val="28"/>
          <w:szCs w:val="28"/>
          <w:lang w:eastAsia="ru-RU"/>
        </w:rPr>
        <w:t xml:space="preserve"> надання Послуги та/або акт</w:t>
      </w:r>
      <w:r w:rsidR="00B36F81" w:rsidRPr="005E3107">
        <w:rPr>
          <w:rFonts w:ascii="Times New Roman" w:eastAsia="Times New Roman" w:hAnsi="Times New Roman" w:cs="Times New Roman"/>
          <w:sz w:val="28"/>
          <w:szCs w:val="28"/>
          <w:lang w:eastAsia="ru-RU"/>
        </w:rPr>
        <w:t>а</w:t>
      </w:r>
      <w:r w:rsidRPr="005E3107">
        <w:rPr>
          <w:rFonts w:ascii="Times New Roman" w:eastAsia="Times New Roman" w:hAnsi="Times New Roman" w:cs="Times New Roman"/>
          <w:sz w:val="28"/>
          <w:szCs w:val="28"/>
          <w:lang w:eastAsia="ru-RU"/>
        </w:rPr>
        <w:t xml:space="preserve"> коригування до актів надання Послуги в паперовому вигляді, підписані власноручним підписом зі своєї сторони.</w:t>
      </w:r>
    </w:p>
    <w:p w14:paraId="2F1E5AA8" w14:textId="77777777" w:rsidR="000A2782" w:rsidRPr="005E3107" w:rsidRDefault="000A278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22A5EDB" w14:textId="6489E427" w:rsidR="0009647B"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3.8. Користувач здійснює підписання актів надання Послуги та актів коригування до актів надання Послуги відповідного розрахункового періоду протягом </w:t>
      </w:r>
      <w:r w:rsidR="00B36F81" w:rsidRPr="005E3107">
        <w:rPr>
          <w:rFonts w:ascii="Times New Roman" w:eastAsia="Times New Roman" w:hAnsi="Times New Roman" w:cs="Times New Roman"/>
          <w:sz w:val="28"/>
          <w:szCs w:val="28"/>
          <w:lang w:eastAsia="ru-RU"/>
        </w:rPr>
        <w:t xml:space="preserve">3 </w:t>
      </w:r>
      <w:r w:rsidRPr="005E3107">
        <w:rPr>
          <w:rFonts w:ascii="Times New Roman" w:eastAsia="Times New Roman" w:hAnsi="Times New Roman" w:cs="Times New Roman"/>
          <w:sz w:val="28"/>
          <w:szCs w:val="28"/>
          <w:lang w:eastAsia="ru-RU"/>
        </w:rPr>
        <w:t>робочих днів з дня їх отримання Користувачем.</w:t>
      </w:r>
    </w:p>
    <w:p w14:paraId="1E85CBDB" w14:textId="124E8622" w:rsidR="0009647B"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разі виникнення розбіжностей за отриманим від ОСП за попередній розрахунковий період актом надання Послуги Користувач має право оскаржити </w:t>
      </w:r>
      <w:r w:rsidRPr="005E3107">
        <w:rPr>
          <w:rFonts w:ascii="Times New Roman" w:eastAsia="Times New Roman" w:hAnsi="Times New Roman" w:cs="Times New Roman"/>
          <w:sz w:val="28"/>
          <w:szCs w:val="28"/>
          <w:lang w:eastAsia="ru-RU"/>
        </w:rPr>
        <w:lastRenderedPageBreak/>
        <w:t xml:space="preserve">зазначені в акті надання Послуги вартість та/або фактичний обсяг Послуги шляхом направлення ОСП (АКО) та ППКО повідомлення протягом 5 робочих днів з дня отримання акта. Процедура оскарження не звільняє Користувача від платіжного зобов’язання у встановлений </w:t>
      </w:r>
      <w:r w:rsidR="006B072A" w:rsidRPr="005E3107">
        <w:rPr>
          <w:rFonts w:ascii="Times New Roman" w:eastAsia="Times New Roman" w:hAnsi="Times New Roman" w:cs="Times New Roman"/>
          <w:sz w:val="28"/>
          <w:szCs w:val="28"/>
          <w:lang w:eastAsia="ru-RU"/>
        </w:rPr>
        <w:t xml:space="preserve">цим </w:t>
      </w:r>
      <w:r w:rsidRPr="005E3107">
        <w:rPr>
          <w:rFonts w:ascii="Times New Roman" w:eastAsia="Times New Roman" w:hAnsi="Times New Roman" w:cs="Times New Roman"/>
          <w:sz w:val="28"/>
          <w:szCs w:val="28"/>
          <w:lang w:eastAsia="ru-RU"/>
        </w:rPr>
        <w:t>Договором термін. Якщо Користувач не надає ОСП повідомлення з обґрунтуванням розбіжностей протягом 5 робочих днів з дня отримання акта надання Послуги, то вважається, що цей акт прийнятий без розбіжностей.</w:t>
      </w:r>
    </w:p>
    <w:p w14:paraId="146E3B6E" w14:textId="4EFA1A50" w:rsidR="00A161D2"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разі підтвердження розбіжностей ППКО Користувача надає АКО актуальні дані для здійснення врегулювання. Врегулювання розбіжностей здійснюється в терміни та  відповідно до вимог </w:t>
      </w:r>
      <w:r w:rsidR="00EC1F03" w:rsidRPr="005E3107">
        <w:rPr>
          <w:rFonts w:ascii="Times New Roman" w:eastAsia="Times New Roman" w:hAnsi="Times New Roman" w:cs="Times New Roman"/>
          <w:sz w:val="28"/>
          <w:szCs w:val="28"/>
          <w:lang w:eastAsia="ru-RU"/>
        </w:rPr>
        <w:t>д</w:t>
      </w:r>
      <w:r w:rsidRPr="005E3107">
        <w:rPr>
          <w:rFonts w:ascii="Times New Roman" w:eastAsia="Times New Roman" w:hAnsi="Times New Roman" w:cs="Times New Roman"/>
          <w:sz w:val="28"/>
          <w:szCs w:val="28"/>
          <w:lang w:eastAsia="ru-RU"/>
        </w:rPr>
        <w:t>одатка 10 до Правил ринку та відображаються в акті коригування.</w:t>
      </w:r>
    </w:p>
    <w:p w14:paraId="141D84D4" w14:textId="77777777" w:rsidR="00612AD2" w:rsidRPr="005E3107" w:rsidRDefault="00612AD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1BEC746" w14:textId="6BD04A19" w:rsidR="0009647B"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3.9. За наявності заборгованості кошти зараховуються першочергово в оплату заборгованості минулих періодів з найдавнішим терміном її виникнення (за цим </w:t>
      </w:r>
      <w:r w:rsidR="00612AD2" w:rsidRPr="005E3107">
        <w:rPr>
          <w:rFonts w:ascii="Times New Roman" w:eastAsia="Times New Roman" w:hAnsi="Times New Roman" w:cs="Times New Roman"/>
          <w:sz w:val="28"/>
          <w:szCs w:val="28"/>
          <w:lang w:eastAsia="ru-RU"/>
        </w:rPr>
        <w:t>Д</w:t>
      </w:r>
      <w:r w:rsidRPr="005E3107">
        <w:rPr>
          <w:rFonts w:ascii="Times New Roman" w:eastAsia="Times New Roman" w:hAnsi="Times New Roman" w:cs="Times New Roman"/>
          <w:sz w:val="28"/>
          <w:szCs w:val="28"/>
          <w:lang w:eastAsia="ru-RU"/>
        </w:rPr>
        <w:t>оговором). При повній сплаті заборгованості минулих періодів надлишок коштів зараховується в оплату пені та штрафних санкцій, за наявності письмової згоди Користувача.</w:t>
      </w:r>
    </w:p>
    <w:p w14:paraId="7EEF8E1C" w14:textId="63B7E5C4" w:rsidR="0009647B"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У разі</w:t>
      </w:r>
      <w:r w:rsidR="00EC1F03"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якщо фактичний обсяг оплати Користувачем Послуги перевищує суму нарахованої вартості послуг </w:t>
      </w:r>
      <w:r w:rsidR="000538E8" w:rsidRPr="005E3107">
        <w:rPr>
          <w:rFonts w:ascii="Times New Roman" w:eastAsia="Times New Roman" w:hAnsi="Times New Roman" w:cs="Times New Roman"/>
          <w:sz w:val="28"/>
          <w:szCs w:val="28"/>
          <w:lang w:eastAsia="ru-RU"/>
        </w:rPr>
        <w:t>за цим Д</w:t>
      </w:r>
      <w:r w:rsidRPr="005E3107">
        <w:rPr>
          <w:rFonts w:ascii="Times New Roman" w:eastAsia="Times New Roman" w:hAnsi="Times New Roman" w:cs="Times New Roman"/>
          <w:sz w:val="28"/>
          <w:szCs w:val="28"/>
          <w:lang w:eastAsia="ru-RU"/>
        </w:rPr>
        <w:t>оговор</w:t>
      </w:r>
      <w:r w:rsidR="000538E8" w:rsidRPr="005E3107">
        <w:rPr>
          <w:rFonts w:ascii="Times New Roman" w:eastAsia="Times New Roman" w:hAnsi="Times New Roman" w:cs="Times New Roman"/>
          <w:sz w:val="28"/>
          <w:szCs w:val="28"/>
          <w:lang w:eastAsia="ru-RU"/>
        </w:rPr>
        <w:t>ом</w:t>
      </w:r>
      <w:r w:rsidRPr="005E3107">
        <w:rPr>
          <w:rFonts w:ascii="Times New Roman" w:eastAsia="Times New Roman" w:hAnsi="Times New Roman" w:cs="Times New Roman"/>
          <w:sz w:val="28"/>
          <w:szCs w:val="28"/>
          <w:lang w:eastAsia="ru-RU"/>
        </w:rPr>
        <w:t>, ОСП (за заявою Користувача) протягом 5 робочих днів з дня отримання заяви повертає Користувачу надлишок коштів або самостійно враховує їх як оплату Послуги наступних розрахункових періодів (у випадку відсутності заяви Користувача про повернення надлишку коштів).</w:t>
      </w:r>
    </w:p>
    <w:p w14:paraId="3B17BCFF" w14:textId="20F68804" w:rsidR="00A161D2"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разі недотримання ОСП термінів повернення коштів Користувач має право нарахувати пеню у розмірі 0,1 % від суми коштів (але не більше подвійної облікової ставки Національного банку України, що діяла у період, за який сплачується пеня), що підлягають поверненню, за кожен день прострочення. Пеня нараховується до повного виконання ОСП своїх зобов’язань з повернення коштів. За прострочення зазначеного терміну понад </w:t>
      </w:r>
      <w:r w:rsidR="00B36F81" w:rsidRPr="005E3107">
        <w:rPr>
          <w:rFonts w:ascii="Times New Roman" w:eastAsia="Times New Roman" w:hAnsi="Times New Roman" w:cs="Times New Roman"/>
          <w:sz w:val="28"/>
          <w:szCs w:val="28"/>
          <w:lang w:eastAsia="ru-RU"/>
        </w:rPr>
        <w:t xml:space="preserve">30 </w:t>
      </w:r>
      <w:r w:rsidRPr="005E3107">
        <w:rPr>
          <w:rFonts w:ascii="Times New Roman" w:eastAsia="Times New Roman" w:hAnsi="Times New Roman" w:cs="Times New Roman"/>
          <w:sz w:val="28"/>
          <w:szCs w:val="28"/>
          <w:lang w:eastAsia="ru-RU"/>
        </w:rPr>
        <w:t>календарних днів додатково стягується штраф у розмірі 7 % від суми коштів, що підлягають поверненню.</w:t>
      </w:r>
    </w:p>
    <w:p w14:paraId="429A0298" w14:textId="77777777" w:rsidR="000A4FB2" w:rsidRPr="005E3107" w:rsidRDefault="000A4FB2"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Оплата пені здійснюється за окремим рахунком. Рахунок підлягає оплаті протягом 3 робочих днів від дати отримання.</w:t>
      </w:r>
    </w:p>
    <w:p w14:paraId="36FC0E43" w14:textId="77777777" w:rsidR="00CC567D" w:rsidRPr="005E3107" w:rsidRDefault="00CC567D"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47693C5" w14:textId="182AA4AC" w:rsidR="0009647B"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3.10. Оплата вартості нарахованих штрафних санкцій та/або пені здійснюється на поточний рахунок ОСП, що зазначається в рахунку до сплати. За дату оплати рахунку приймається дата зарахування коштів на поточний рахунок ОСП.</w:t>
      </w:r>
    </w:p>
    <w:p w14:paraId="2A3F1450" w14:textId="77777777" w:rsidR="005D1878" w:rsidRPr="005E3107" w:rsidRDefault="005D1878"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8BA63F9" w14:textId="2CCCC5F0" w:rsidR="00A161D2" w:rsidRPr="005E3107" w:rsidRDefault="0009647B" w:rsidP="0009647B">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3.11. Розрахунки за цим Договором здійснюються в національній валюті України у безготівковій формі на банківські рахунки Сторін, що зазначені в цьому Договорі.</w:t>
      </w:r>
    </w:p>
    <w:p w14:paraId="4199F90F" w14:textId="77777777" w:rsidR="00A161D2" w:rsidRPr="005E3107" w:rsidRDefault="00A161D2"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46DAE43" w14:textId="2BC2BCA1" w:rsidR="00A161D2" w:rsidRPr="005E3107" w:rsidRDefault="0009647B" w:rsidP="0009647B">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4. Права та обов’язки сторін</w:t>
      </w:r>
    </w:p>
    <w:p w14:paraId="1EC30534" w14:textId="77777777" w:rsidR="00A161D2" w:rsidRPr="005E3107" w:rsidRDefault="00A161D2"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9F9A0EF" w14:textId="4C213ED9" w:rsidR="00A161D2" w:rsidRPr="005E3107" w:rsidRDefault="000964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 Обов’язки ОСП:</w:t>
      </w:r>
    </w:p>
    <w:p w14:paraId="1496E03F" w14:textId="77777777" w:rsidR="005D1878" w:rsidRPr="005E3107" w:rsidRDefault="005D1878"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555CAB5C" w14:textId="30C51A83"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 Своєчасно та професійно надавати Послугу.</w:t>
      </w:r>
    </w:p>
    <w:p w14:paraId="5F690E35" w14:textId="77777777" w:rsidR="005D1878" w:rsidRPr="005E3107" w:rsidRDefault="005D1878"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5F26CC99" w14:textId="28DDC8B2"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4.1.2. Здійснювати безперервно оперативно-технологічне управління режимом роботи об’єктів диспетчеризації у складі ОЕС України в реальному часі відповідно до структури диспетчерського управління відповідно до вимог КСП, інших нормативно-технічних документів та вимог технічної документації заводів-виробників.</w:t>
      </w:r>
    </w:p>
    <w:p w14:paraId="35C0F83B" w14:textId="77777777" w:rsidR="005D1878" w:rsidRPr="005E3107" w:rsidRDefault="005D1878"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E84042A" w14:textId="6F233BFB"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4.1.3. Здійснювати диспетчерське управління шляхом надання оперативних команд та/або розпоряджень, у тому числі із застосуванням засобів дистанційного управління.</w:t>
      </w:r>
    </w:p>
    <w:p w14:paraId="2824DBE9" w14:textId="77777777" w:rsidR="005D1878" w:rsidRPr="005E3107" w:rsidRDefault="005D1878"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59A09F64" w14:textId="3E03857D"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4.1.4. Надавати дані Користувачу згідно з вимогами КСП, зокрема дані згідно з главою 6 розділу Х</w:t>
      </w:r>
      <w:r w:rsidR="000B23E0" w:rsidRPr="005E3107">
        <w:rPr>
          <w:rFonts w:ascii="Times New Roman" w:eastAsia="Times New Roman" w:hAnsi="Times New Roman" w:cs="Times New Roman"/>
          <w:sz w:val="28"/>
          <w:szCs w:val="28"/>
          <w:lang w:eastAsia="ru-RU"/>
        </w:rPr>
        <w:t xml:space="preserve"> КСП</w:t>
      </w:r>
      <w:r w:rsidRPr="005E3107">
        <w:rPr>
          <w:rFonts w:ascii="Times New Roman" w:eastAsia="Times New Roman" w:hAnsi="Times New Roman" w:cs="Times New Roman"/>
          <w:sz w:val="28"/>
          <w:szCs w:val="28"/>
          <w:lang w:eastAsia="ru-RU"/>
        </w:rPr>
        <w:t>.</w:t>
      </w:r>
    </w:p>
    <w:p w14:paraId="4B6C74E5" w14:textId="77777777" w:rsidR="005D1878" w:rsidRPr="005E3107" w:rsidRDefault="005D1878"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20F9AF8" w14:textId="417F4AFC"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4.1.5. Попереджувати та сприяти ліквідації технологічних порушень роботи об’єктів електроенергетики у складі ОЕС України.</w:t>
      </w:r>
    </w:p>
    <w:p w14:paraId="0F2B0C69" w14:textId="77777777" w:rsidR="00A64D8C" w:rsidRPr="005E3107" w:rsidRDefault="00A64D8C"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CD77C03" w14:textId="585BD247"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4.1.6. Проводити оперативні перемикання в електричних установках об’єктів диспетчеризації на обладнанні, що знаходиться в оперативному управлінні або віданні  ОСП.</w:t>
      </w:r>
    </w:p>
    <w:p w14:paraId="75D0BC65" w14:textId="77777777" w:rsidR="00A64D8C" w:rsidRPr="005E3107" w:rsidRDefault="00A64D8C"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1BD6D50" w14:textId="0448BEEA"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4.1.7. Розробляти та узгоджувати із Користувачем перелік електротехнічного обладнання, турбогенераторів, котлів, основного та допоміжного обладнання енергоблоків (включно з системами управління та регулювання) тощо, зупинка (вимкнення) якого знижує наявну потужність електростанцій, перелік енергоблоків (генераторів), підключених до автоматики регулювання перетоків активної потужності, автоматики виділення блоків на власні потреби, об’єктів диспетчеризації, які знаходяться в оперативному управлінні чи віданні ОСП.</w:t>
      </w:r>
    </w:p>
    <w:p w14:paraId="46BDE0B0"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B175107" w14:textId="462F911A"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4.1.8. Здійснювати обмін інформацією </w:t>
      </w:r>
      <w:r w:rsidR="00EC1F03" w:rsidRPr="005E3107">
        <w:rPr>
          <w:rFonts w:ascii="Times New Roman" w:eastAsia="Times New Roman" w:hAnsi="Times New Roman" w:cs="Times New Roman"/>
          <w:sz w:val="28"/>
          <w:szCs w:val="28"/>
          <w:lang w:eastAsia="ru-RU"/>
        </w:rPr>
        <w:t xml:space="preserve">згідно </w:t>
      </w:r>
      <w:r w:rsidR="0024782B" w:rsidRPr="005E3107">
        <w:rPr>
          <w:rFonts w:ascii="Times New Roman" w:eastAsia="Times New Roman" w:hAnsi="Times New Roman" w:cs="Times New Roman"/>
          <w:sz w:val="28"/>
          <w:szCs w:val="28"/>
          <w:lang w:eastAsia="ru-RU"/>
        </w:rPr>
        <w:t>з</w:t>
      </w:r>
      <w:r w:rsidRPr="005E3107">
        <w:rPr>
          <w:rFonts w:ascii="Times New Roman" w:eastAsia="Times New Roman" w:hAnsi="Times New Roman" w:cs="Times New Roman"/>
          <w:sz w:val="28"/>
          <w:szCs w:val="28"/>
          <w:lang w:eastAsia="ru-RU"/>
        </w:rPr>
        <w:t xml:space="preserve"> вимогами щодо планування, координації виведення з роботи обладнання та планування введення в роботу обладнання, передбаченими КСП.</w:t>
      </w:r>
    </w:p>
    <w:p w14:paraId="06E16F5E"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88C77DF" w14:textId="61514C1A"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4.1.9. Здійснювати річне, сезонне, місячне, тижневе, добове прогнозування споживання та виробництва електричної енергії в ОЕС України з метою планування забезпечення балансової надійності енергосистеми та забезпечення планового виведення з роботи (введення в роботу) обладнання.</w:t>
      </w:r>
    </w:p>
    <w:p w14:paraId="292DB67F"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DA88F50" w14:textId="59F86453"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4.1.10. Аналізувати надані Користувачем прогнозовані, річні, квартальні, </w:t>
      </w:r>
      <w:r w:rsidRPr="005E3107">
        <w:rPr>
          <w:rFonts w:ascii="Times New Roman" w:eastAsia="Times New Roman" w:hAnsi="Times New Roman" w:cs="Times New Roman"/>
          <w:sz w:val="28"/>
          <w:szCs w:val="28"/>
          <w:lang w:eastAsia="ru-RU"/>
        </w:rPr>
        <w:lastRenderedPageBreak/>
        <w:t>місячні обсяги виробництва електроенергії і потужності на годину максимального навантаження на електростанціях.</w:t>
      </w:r>
    </w:p>
    <w:p w14:paraId="0D920518"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AE814E7" w14:textId="500C93E1"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4.1.11. Розробляти та доводити до відома Користувача комплект необхідних інструкцій і положень щодо оперативно-диспетчерського управління роботою об’єктів диспетчеризації Користувачів у складі ОЕС України і забезпечувати їх своєчасний перегляд та коригування.</w:t>
      </w:r>
    </w:p>
    <w:p w14:paraId="1AC66D1A"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476DDD9" w14:textId="2E1FF352"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4.1.12. Повідомляти Користувача про аварійне вимкнення повітряних ліній та обладнання підстанцій основної мережі ОЕС України та надавати оперативні команди та/або розпорядження знизити генеруючу потужність електростанції (з метою врегулювання системних обмежень в ОЕС України).</w:t>
      </w:r>
    </w:p>
    <w:p w14:paraId="477E414A" w14:textId="77777777" w:rsidR="0024782B" w:rsidRPr="005E3107" w:rsidRDefault="0024782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E962630" w14:textId="08E154C8"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4.1.13. Зберігати та не розголошувати службову та комерційну таємницю, а також іншу конфіденційну інформацію, що стала йому відома під час виконання обов’язків за цим Договором.</w:t>
      </w:r>
    </w:p>
    <w:p w14:paraId="2ACA8B59" w14:textId="77777777" w:rsidR="00E30ECC" w:rsidRPr="005E3107" w:rsidRDefault="00E30ECC"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2860F61" w14:textId="62BA93F2"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4.1.14. При виникненні обставин, що перешкоджають належному виконанню своїх зобов’язань згідно з цим Договором, терміново повідомляти про це Користувача.</w:t>
      </w:r>
    </w:p>
    <w:p w14:paraId="1F5AC9D3" w14:textId="77777777" w:rsidR="00E30ECC" w:rsidRPr="005E3107" w:rsidRDefault="00E30ECC"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A710A48" w14:textId="318D935B"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4.1.15. Складати та передавати Користувачу акти про надання Послуг.</w:t>
      </w:r>
    </w:p>
    <w:p w14:paraId="0B285046" w14:textId="77777777" w:rsidR="00E30ECC" w:rsidRPr="005E3107" w:rsidRDefault="00E30ECC"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2D0514A" w14:textId="783E5AA4" w:rsidR="00A161D2" w:rsidRPr="005E3107" w:rsidRDefault="00F8317B" w:rsidP="00947E43">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4.1.16. Здійснювати розрахунки за надані Послуги.</w:t>
      </w:r>
    </w:p>
    <w:p w14:paraId="2A86FBED" w14:textId="77777777" w:rsidR="00E30ECC" w:rsidRPr="005E3107" w:rsidRDefault="00E30ECC" w:rsidP="00EC5D94">
      <w:pPr>
        <w:widowControl w:val="0"/>
        <w:spacing w:after="0" w:line="240" w:lineRule="auto"/>
        <w:ind w:firstLine="709"/>
        <w:jc w:val="both"/>
        <w:rPr>
          <w:rFonts w:ascii="Times New Roman" w:eastAsia="Times New Roman" w:hAnsi="Times New Roman" w:cs="Times New Roman"/>
          <w:sz w:val="28"/>
          <w:szCs w:val="28"/>
          <w:lang w:eastAsia="ru-RU"/>
        </w:rPr>
      </w:pPr>
    </w:p>
    <w:p w14:paraId="0886FDE7" w14:textId="661ABB0E" w:rsidR="00F93D25" w:rsidRPr="005E3107" w:rsidRDefault="00EC5D94" w:rsidP="00EC5D94">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 </w:t>
      </w:r>
      <w:r w:rsidR="00530C22" w:rsidRPr="005E3107">
        <w:rPr>
          <w:rFonts w:ascii="Times New Roman" w:eastAsia="Times New Roman" w:hAnsi="Times New Roman" w:cs="Times New Roman"/>
          <w:sz w:val="28"/>
          <w:szCs w:val="28"/>
          <w:lang w:eastAsia="ru-RU"/>
        </w:rPr>
        <w:t>Обов'язки Користувача:</w:t>
      </w:r>
    </w:p>
    <w:p w14:paraId="2ECA731C" w14:textId="77777777" w:rsidR="00E30ECC"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D94BDE8" w14:textId="25259B7B" w:rsidR="00530C22" w:rsidRPr="005E3107" w:rsidRDefault="00530C22"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4.2.1. Своєчасно та в повному обсязі здійснювати розрахунки за цим Договором.</w:t>
      </w:r>
    </w:p>
    <w:p w14:paraId="0E7A7BB4" w14:textId="77777777" w:rsidR="00E30ECC"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DC7499B" w14:textId="05A10CF3" w:rsidR="00F93D25"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 Підтримувати в належному стані технічні та технологічні системи експлуатації своїх електроустановок, а також структуру управління цими системами відповідно до вимог КСП, інших нормативно-технічних документів та вимог технічної документації заводів-виробників.</w:t>
      </w:r>
    </w:p>
    <w:p w14:paraId="0735250D" w14:textId="77777777" w:rsidR="00E30ECC"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6B222C5" w14:textId="08DC51A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4.2.3. Забезпечити наявність обладнання зв’язку для передачі в режимі реального часу з належним захистом таких сигналів:</w:t>
      </w:r>
    </w:p>
    <w:p w14:paraId="002D4D89" w14:textId="77777777" w:rsidR="00E30ECC"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AECA8D9" w14:textId="6DA64744" w:rsidR="00D122DF"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 </w:t>
      </w:r>
      <w:r w:rsidR="00D122DF" w:rsidRPr="005E3107">
        <w:rPr>
          <w:rFonts w:ascii="Times New Roman" w:eastAsia="Times New Roman" w:hAnsi="Times New Roman" w:cs="Times New Roman"/>
          <w:sz w:val="28"/>
          <w:szCs w:val="28"/>
          <w:lang w:eastAsia="ru-RU"/>
        </w:rPr>
        <w:t xml:space="preserve">від генеруючого об'єкта до диспетчерських </w:t>
      </w:r>
      <w:r w:rsidR="001B0965" w:rsidRPr="005E3107">
        <w:rPr>
          <w:rFonts w:ascii="Times New Roman" w:eastAsia="Times New Roman" w:hAnsi="Times New Roman" w:cs="Times New Roman"/>
          <w:sz w:val="28"/>
          <w:szCs w:val="28"/>
          <w:lang w:eastAsia="ru-RU"/>
        </w:rPr>
        <w:t xml:space="preserve">пунктів </w:t>
      </w:r>
      <w:r w:rsidR="00B44281" w:rsidRPr="005E3107">
        <w:rPr>
          <w:rFonts w:ascii="Times New Roman" w:eastAsia="Times New Roman" w:hAnsi="Times New Roman" w:cs="Times New Roman"/>
          <w:sz w:val="28"/>
          <w:szCs w:val="28"/>
          <w:lang w:eastAsia="ru-RU"/>
        </w:rPr>
        <w:t>ОСП</w:t>
      </w:r>
      <w:r w:rsidR="00D122DF" w:rsidRPr="005E3107">
        <w:rPr>
          <w:rFonts w:ascii="Times New Roman" w:eastAsia="Times New Roman" w:hAnsi="Times New Roman" w:cs="Times New Roman"/>
          <w:sz w:val="28"/>
          <w:szCs w:val="28"/>
          <w:lang w:eastAsia="ru-RU"/>
        </w:rPr>
        <w:t>:</w:t>
      </w:r>
    </w:p>
    <w:p w14:paraId="74165908"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сигнал індикації стану нормованого первинного регулювання частоти FSM (</w:t>
      </w:r>
      <w:proofErr w:type="spellStart"/>
      <w:r w:rsidRPr="005E3107">
        <w:rPr>
          <w:rFonts w:ascii="Times New Roman" w:eastAsia="Times New Roman" w:hAnsi="Times New Roman" w:cs="Times New Roman"/>
          <w:sz w:val="28"/>
          <w:szCs w:val="28"/>
          <w:lang w:eastAsia="ru-RU"/>
        </w:rPr>
        <w:t>ув</w:t>
      </w:r>
      <w:proofErr w:type="spellEnd"/>
      <w:r w:rsidRPr="005E3107">
        <w:rPr>
          <w:rFonts w:ascii="Times New Roman" w:eastAsia="Times New Roman" w:hAnsi="Times New Roman" w:cs="Times New Roman"/>
          <w:sz w:val="28"/>
          <w:szCs w:val="28"/>
          <w:lang w:eastAsia="ru-RU"/>
        </w:rPr>
        <w:t>./</w:t>
      </w:r>
      <w:proofErr w:type="spellStart"/>
      <w:r w:rsidRPr="005E3107">
        <w:rPr>
          <w:rFonts w:ascii="Times New Roman" w:eastAsia="Times New Roman" w:hAnsi="Times New Roman" w:cs="Times New Roman"/>
          <w:sz w:val="28"/>
          <w:szCs w:val="28"/>
          <w:lang w:eastAsia="ru-RU"/>
        </w:rPr>
        <w:t>вимк</w:t>
      </w:r>
      <w:proofErr w:type="spellEnd"/>
      <w:r w:rsidRPr="005E3107">
        <w:rPr>
          <w:rFonts w:ascii="Times New Roman" w:eastAsia="Times New Roman" w:hAnsi="Times New Roman" w:cs="Times New Roman"/>
          <w:sz w:val="28"/>
          <w:szCs w:val="28"/>
          <w:lang w:eastAsia="ru-RU"/>
        </w:rPr>
        <w:t>.);</w:t>
      </w:r>
    </w:p>
    <w:p w14:paraId="18627DB2"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планова активна потужність (за графіком);</w:t>
      </w:r>
    </w:p>
    <w:p w14:paraId="157CDDD3"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фактичне значення активної потужності;</w:t>
      </w:r>
    </w:p>
    <w:p w14:paraId="7256980E"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фактичні завдання по активній потужності для відповідного відхилення </w:t>
      </w:r>
      <w:r w:rsidRPr="005E3107">
        <w:rPr>
          <w:rFonts w:ascii="Times New Roman" w:eastAsia="Times New Roman" w:hAnsi="Times New Roman" w:cs="Times New Roman"/>
          <w:sz w:val="28"/>
          <w:szCs w:val="28"/>
          <w:lang w:eastAsia="ru-RU"/>
        </w:rPr>
        <w:lastRenderedPageBreak/>
        <w:t>частоти;</w:t>
      </w:r>
    </w:p>
    <w:p w14:paraId="7F1437F5"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roofErr w:type="spellStart"/>
      <w:r w:rsidRPr="005E3107">
        <w:rPr>
          <w:rFonts w:ascii="Times New Roman" w:eastAsia="Times New Roman" w:hAnsi="Times New Roman" w:cs="Times New Roman"/>
          <w:sz w:val="28"/>
          <w:szCs w:val="28"/>
          <w:lang w:eastAsia="ru-RU"/>
        </w:rPr>
        <w:t>статизм</w:t>
      </w:r>
      <w:proofErr w:type="spellEnd"/>
      <w:r w:rsidRPr="005E3107">
        <w:rPr>
          <w:rFonts w:ascii="Times New Roman" w:eastAsia="Times New Roman" w:hAnsi="Times New Roman" w:cs="Times New Roman"/>
          <w:sz w:val="28"/>
          <w:szCs w:val="28"/>
          <w:lang w:eastAsia="ru-RU"/>
        </w:rPr>
        <w:t xml:space="preserve"> і зона нечутливості;</w:t>
      </w:r>
    </w:p>
    <w:p w14:paraId="7912C816" w14:textId="77777777" w:rsidR="00E30ECC"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C9A0746" w14:textId="5676CC79" w:rsidR="00D122DF" w:rsidRPr="005E3107" w:rsidRDefault="00E30ECC"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2) </w:t>
      </w:r>
      <w:r w:rsidR="00D122DF" w:rsidRPr="005E3107">
        <w:rPr>
          <w:rFonts w:ascii="Times New Roman" w:eastAsia="Times New Roman" w:hAnsi="Times New Roman" w:cs="Times New Roman"/>
          <w:sz w:val="28"/>
          <w:szCs w:val="28"/>
          <w:lang w:eastAsia="ru-RU"/>
        </w:rPr>
        <w:t xml:space="preserve">від </w:t>
      </w:r>
      <w:r w:rsidR="00F95A50" w:rsidRPr="005E3107">
        <w:rPr>
          <w:rFonts w:ascii="Times New Roman" w:eastAsia="Times New Roman" w:hAnsi="Times New Roman" w:cs="Times New Roman"/>
          <w:sz w:val="28"/>
          <w:szCs w:val="28"/>
          <w:lang w:eastAsia="ru-RU"/>
        </w:rPr>
        <w:t>ОСР</w:t>
      </w:r>
      <w:r w:rsidR="004A60E1" w:rsidRPr="005E3107">
        <w:rPr>
          <w:rFonts w:ascii="Times New Roman" w:eastAsia="Times New Roman" w:hAnsi="Times New Roman" w:cs="Times New Roman"/>
          <w:sz w:val="28"/>
          <w:szCs w:val="28"/>
          <w:lang w:eastAsia="ru-RU"/>
        </w:rPr>
        <w:t xml:space="preserve"> –</w:t>
      </w:r>
      <w:r w:rsidR="00F95A50" w:rsidRPr="005E3107">
        <w:rPr>
          <w:rFonts w:ascii="Times New Roman" w:eastAsia="Times New Roman" w:hAnsi="Times New Roman" w:cs="Times New Roman"/>
          <w:sz w:val="28"/>
          <w:szCs w:val="28"/>
          <w:lang w:eastAsia="ru-RU"/>
        </w:rPr>
        <w:t xml:space="preserve"> </w:t>
      </w:r>
      <w:r w:rsidR="00D122DF" w:rsidRPr="005E3107">
        <w:rPr>
          <w:rFonts w:ascii="Times New Roman" w:eastAsia="Times New Roman" w:hAnsi="Times New Roman" w:cs="Times New Roman"/>
          <w:sz w:val="28"/>
          <w:szCs w:val="28"/>
          <w:lang w:eastAsia="ru-RU"/>
        </w:rPr>
        <w:t>інформації, пов'язаної з областю спостереження, включаючи:</w:t>
      </w:r>
    </w:p>
    <w:p w14:paraId="7C15D17B"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фактичну топологію підстанції;</w:t>
      </w:r>
    </w:p>
    <w:p w14:paraId="6C125FB4"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активну і реактивну потужність через комірку лінії;</w:t>
      </w:r>
    </w:p>
    <w:p w14:paraId="17EE7EB2"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активну і реактивну потужність через комірку трансформатора;</w:t>
      </w:r>
    </w:p>
    <w:p w14:paraId="337F2158"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вливання активної і реактивної потужності через комірку генеруючого об'єкта;</w:t>
      </w:r>
    </w:p>
    <w:p w14:paraId="2F2F0D07"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відгалужень трансформаторів, приєднаних до передавальної мережі;</w:t>
      </w:r>
    </w:p>
    <w:p w14:paraId="3B139A23"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напругу на системах шин;</w:t>
      </w:r>
    </w:p>
    <w:p w14:paraId="7A0D0D53"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реактивну потужність через комірки реакторів і конденсаторів;</w:t>
      </w:r>
    </w:p>
    <w:p w14:paraId="61C51679"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сукупне вироблення в області спостереження з розподілом за джерелами первинної енергії; </w:t>
      </w:r>
    </w:p>
    <w:p w14:paraId="60FBFA65"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сукупне споживання в області спостереження;</w:t>
      </w:r>
    </w:p>
    <w:p w14:paraId="278127DE" w14:textId="77777777" w:rsidR="004A60E1" w:rsidRPr="005E3107" w:rsidRDefault="004A60E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DC1D7BF" w14:textId="0CE548ED" w:rsidR="00D122DF" w:rsidRPr="005E3107" w:rsidRDefault="004A60E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3) </w:t>
      </w:r>
      <w:r w:rsidR="00D122DF" w:rsidRPr="005E3107">
        <w:rPr>
          <w:rFonts w:ascii="Times New Roman" w:eastAsia="Times New Roman" w:hAnsi="Times New Roman" w:cs="Times New Roman"/>
          <w:sz w:val="28"/>
          <w:szCs w:val="28"/>
          <w:lang w:eastAsia="ru-RU"/>
        </w:rPr>
        <w:t xml:space="preserve">від кожного об'єкта енергоспоживання, який знаходиться в оперативному підпорядкуванні </w:t>
      </w:r>
      <w:r w:rsidR="00851AF7" w:rsidRPr="005E3107">
        <w:rPr>
          <w:rFonts w:ascii="Times New Roman" w:eastAsia="Times New Roman" w:hAnsi="Times New Roman" w:cs="Times New Roman"/>
          <w:sz w:val="28"/>
          <w:szCs w:val="28"/>
          <w:lang w:eastAsia="ru-RU"/>
        </w:rPr>
        <w:t>ОСП</w:t>
      </w:r>
      <w:r w:rsidR="00D122DF" w:rsidRPr="005E3107">
        <w:rPr>
          <w:rFonts w:ascii="Times New Roman" w:eastAsia="Times New Roman" w:hAnsi="Times New Roman" w:cs="Times New Roman"/>
          <w:sz w:val="28"/>
          <w:szCs w:val="28"/>
          <w:lang w:eastAsia="ru-RU"/>
        </w:rPr>
        <w:t>, такої інформації:</w:t>
      </w:r>
    </w:p>
    <w:p w14:paraId="507E992C"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активну й реактивну потужність у точці приєднання; </w:t>
      </w:r>
    </w:p>
    <w:p w14:paraId="23C6FE35" w14:textId="7777777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мінімальну і максимальну потужність, у діапазоні яких може здійснюватися регулювання споживання.</w:t>
      </w:r>
    </w:p>
    <w:p w14:paraId="65F8D938" w14:textId="268F2237"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Від УЗЕ до диспетчерських пунктів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інформація передається в режимі реального часу в залежності від типу УЗЕ в обсязі, визначеному главою 6 розділу ІІІ </w:t>
      </w:r>
      <w:r w:rsidR="00F95A50" w:rsidRPr="005E3107">
        <w:rPr>
          <w:rFonts w:ascii="Times New Roman" w:eastAsia="Times New Roman" w:hAnsi="Times New Roman" w:cs="Times New Roman"/>
          <w:sz w:val="28"/>
          <w:szCs w:val="28"/>
          <w:lang w:eastAsia="ru-RU"/>
        </w:rPr>
        <w:t xml:space="preserve">КСП </w:t>
      </w:r>
      <w:r w:rsidRPr="005E3107">
        <w:rPr>
          <w:rFonts w:ascii="Times New Roman" w:eastAsia="Times New Roman" w:hAnsi="Times New Roman" w:cs="Times New Roman"/>
          <w:sz w:val="28"/>
          <w:szCs w:val="28"/>
          <w:lang w:eastAsia="ru-RU"/>
        </w:rPr>
        <w:t>та додатками 8 та 9 до КСП.</w:t>
      </w:r>
    </w:p>
    <w:p w14:paraId="531EE624" w14:textId="77777777" w:rsidR="00BB57AA" w:rsidRPr="005E3107" w:rsidRDefault="00BB57AA"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B2F0686" w14:textId="4EB00E3C"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4.2.4. Підписувати зі своєї сторони акти надання Послуги, акти коригування до актів надання Послуги, акти звірки розрахунків наданої Послуги та повертати ОСП у випадках, передбачених цим Договором.</w:t>
      </w:r>
    </w:p>
    <w:p w14:paraId="574B61C3" w14:textId="77777777" w:rsidR="00BB57AA" w:rsidRPr="005E3107" w:rsidRDefault="00BB57AA"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E3A673C" w14:textId="7363D0BA"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4.2.5. Невідкладно виконувати оперативні команди та/або розпорядження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якщо вони не становлять загрози для життя людей, обладнання та не можуть призвести до втрати живлення власних потреб об’єкта електроенергетики.</w:t>
      </w:r>
    </w:p>
    <w:p w14:paraId="5311A122" w14:textId="77777777" w:rsidR="00BB57AA" w:rsidRPr="005E3107" w:rsidRDefault="00BB57AA"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1E74444" w14:textId="78579590"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4.2.6. Підтверджувати виконання оперативних команд та/або розпоряджень після їх виконання.</w:t>
      </w:r>
    </w:p>
    <w:p w14:paraId="4F90AA29" w14:textId="77777777" w:rsidR="00BB57AA" w:rsidRPr="005E3107" w:rsidRDefault="00BB57AA"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561A2C1A" w14:textId="6A8370F0"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4.2.7. Невідкладно повідомляти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якщо отримані оперативні команди та/або розпорядження суперечать вимогам технологічного регламенту експлуатації обладнання електростанції.</w:t>
      </w:r>
    </w:p>
    <w:p w14:paraId="479A32CE" w14:textId="77777777" w:rsidR="00BB57AA" w:rsidRPr="005E3107" w:rsidRDefault="00BB57AA"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B55EA61" w14:textId="5C204CCE" w:rsidR="00D122DF" w:rsidRPr="005E3107" w:rsidRDefault="00851AF7"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w:t>
      </w:r>
      <w:r w:rsidR="00D122DF" w:rsidRPr="005E3107">
        <w:rPr>
          <w:rFonts w:ascii="Times New Roman" w:eastAsia="Times New Roman" w:hAnsi="Times New Roman" w:cs="Times New Roman"/>
          <w:sz w:val="28"/>
          <w:szCs w:val="28"/>
          <w:lang w:eastAsia="ru-RU"/>
        </w:rPr>
        <w:t>.2.8. Робити обґрунтовані заперечення, якщо оперативне розпорядження ОСП</w:t>
      </w:r>
      <w:r w:rsidRPr="005E3107">
        <w:rPr>
          <w:rFonts w:ascii="Times New Roman" w:eastAsia="Times New Roman" w:hAnsi="Times New Roman" w:cs="Times New Roman"/>
          <w:sz w:val="28"/>
          <w:szCs w:val="28"/>
          <w:lang w:eastAsia="ru-RU"/>
        </w:rPr>
        <w:t xml:space="preserve"> </w:t>
      </w:r>
      <w:r w:rsidR="00D122DF" w:rsidRPr="005E3107">
        <w:rPr>
          <w:rFonts w:ascii="Times New Roman" w:eastAsia="Times New Roman" w:hAnsi="Times New Roman" w:cs="Times New Roman"/>
          <w:sz w:val="28"/>
          <w:szCs w:val="28"/>
          <w:lang w:eastAsia="ru-RU"/>
        </w:rPr>
        <w:t xml:space="preserve">розтлумачене як помилкове, із поясненням причин відмови і </w:t>
      </w:r>
      <w:r w:rsidR="00D122DF" w:rsidRPr="005E3107">
        <w:rPr>
          <w:rFonts w:ascii="Times New Roman" w:eastAsia="Times New Roman" w:hAnsi="Times New Roman" w:cs="Times New Roman"/>
          <w:sz w:val="28"/>
          <w:szCs w:val="28"/>
          <w:lang w:eastAsia="ru-RU"/>
        </w:rPr>
        <w:lastRenderedPageBreak/>
        <w:t xml:space="preserve">відображенням запису в оперативному журналі, але у випадку підтвердження цього розпорядження </w:t>
      </w:r>
      <w:r w:rsidRPr="005E3107">
        <w:rPr>
          <w:rFonts w:ascii="Times New Roman" w:eastAsia="Times New Roman" w:hAnsi="Times New Roman" w:cs="Times New Roman"/>
          <w:sz w:val="28"/>
          <w:szCs w:val="28"/>
          <w:lang w:eastAsia="ru-RU"/>
        </w:rPr>
        <w:t xml:space="preserve">ОСП </w:t>
      </w:r>
      <w:r w:rsidR="00D122DF" w:rsidRPr="005E3107">
        <w:rPr>
          <w:rFonts w:ascii="Times New Roman" w:eastAsia="Times New Roman" w:hAnsi="Times New Roman" w:cs="Times New Roman"/>
          <w:sz w:val="28"/>
          <w:szCs w:val="28"/>
          <w:lang w:eastAsia="ru-RU"/>
        </w:rPr>
        <w:t>– виконати його.</w:t>
      </w:r>
    </w:p>
    <w:p w14:paraId="5C5B7971" w14:textId="77777777" w:rsidR="003003C9" w:rsidRPr="005E3107" w:rsidRDefault="003003C9"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E618826" w14:textId="6B55F9C2"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4.2.9. Діяти відповідно до вимог чинних інструкцій та положень, оформлених та доведених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відповідно до вимог цього Договору.</w:t>
      </w:r>
    </w:p>
    <w:p w14:paraId="35291083" w14:textId="77777777" w:rsidR="003003C9" w:rsidRPr="005E3107" w:rsidRDefault="003003C9"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A4A37BC" w14:textId="7AE8198C"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4.2.10. Узгоджувати дії з оперативного управління обладнанням, яке знаходиться в оперативному віданні іншого суб’єкта та/або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з персоналом цього суб’єкта та/або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w:t>
      </w:r>
    </w:p>
    <w:p w14:paraId="7CC2AB0E" w14:textId="77777777" w:rsidR="003003C9" w:rsidRPr="005E3107" w:rsidRDefault="003003C9"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421D3B0" w14:textId="39CCB182"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4.2.11. Невідкладно повідомляти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у разі виникнення: </w:t>
      </w:r>
    </w:p>
    <w:p w14:paraId="20C2AAE8" w14:textId="3D5F2D4C"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на електростанції </w:t>
      </w:r>
      <w:r w:rsidR="003003C9"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ситуації, яка вимагає розвантаження чи зупинки енергоблоків електростанції;</w:t>
      </w:r>
    </w:p>
    <w:p w14:paraId="5C52389F" w14:textId="7617BF28"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на інших об’єктах електроенергетики Користувача</w:t>
      </w:r>
      <w:r w:rsidR="003003C9"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 xml:space="preserve"> ситуації, яка вимагає відключення чи значного зниження споживання.</w:t>
      </w:r>
    </w:p>
    <w:p w14:paraId="4081793A" w14:textId="77777777" w:rsidR="00494BED" w:rsidRPr="005E3107" w:rsidRDefault="00494BED"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E7F8CBC" w14:textId="777AE3C8"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4.2.12. Попередньо узгоджувати з </w:t>
      </w:r>
      <w:r w:rsidR="00851AF7"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розпорядження керівників Користувача з питань, що стосуються експлуатації об'єктів диспетчеризації, засобів обліку електричної енергії та іншого обладнання, яке знаходиться в оперативному управлінні або віданні  </w:t>
      </w:r>
      <w:r w:rsidR="006B74AB"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w:t>
      </w:r>
    </w:p>
    <w:p w14:paraId="502AB476" w14:textId="77777777" w:rsidR="00F33154" w:rsidRPr="005E3107" w:rsidRDefault="00F33154"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197FC9F" w14:textId="2BE01FA5"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4.2.13. Невідкладно повідомляти </w:t>
      </w:r>
      <w:r w:rsidR="006B74AB"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про вимкнення повітряних ліній та обладнання, спрацювання релейного захисту, лінійної автоматики та протиаварійної автоматики, параметри аварійного режиму для визначення місць пошкодження на повітряних лініях, порушення нормальної роботи обладнання та пристроїв, які знаходяться в оперативному управлінні чи віданні </w:t>
      </w:r>
      <w:r w:rsidR="006B74AB"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а також про порушення режиму роботи основного і допоміжного генеруючого обладнання електростанції, які призвели або можуть призвести до зниження її навантаження або порушення вимог безпечної експлуатації обладнання.</w:t>
      </w:r>
    </w:p>
    <w:p w14:paraId="1E7FC7CF" w14:textId="77777777" w:rsidR="00F33154" w:rsidRPr="005E3107" w:rsidRDefault="00F33154"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939F0DA" w14:textId="1E79A1B2"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4.2.14. Повідомити </w:t>
      </w:r>
      <w:r w:rsidR="006B74AB"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про факт настання технологічного порушення у термін, </w:t>
      </w:r>
      <w:r w:rsidR="00F33154" w:rsidRPr="005E3107">
        <w:rPr>
          <w:rFonts w:ascii="Times New Roman" w:eastAsia="Times New Roman" w:hAnsi="Times New Roman" w:cs="Times New Roman"/>
          <w:sz w:val="28"/>
          <w:szCs w:val="28"/>
          <w:lang w:eastAsia="ru-RU"/>
        </w:rPr>
        <w:t xml:space="preserve">встановлений </w:t>
      </w:r>
      <w:r w:rsidRPr="005E3107">
        <w:rPr>
          <w:rFonts w:ascii="Times New Roman" w:eastAsia="Times New Roman" w:hAnsi="Times New Roman" w:cs="Times New Roman"/>
          <w:sz w:val="28"/>
          <w:szCs w:val="28"/>
          <w:lang w:eastAsia="ru-RU"/>
        </w:rPr>
        <w:t>Регламентом оперативних повідомлень щодо порушень у роботі підприємств паливно-енергетичного комплексу України, затверджен</w:t>
      </w:r>
      <w:r w:rsidR="001A7DFB" w:rsidRPr="005E3107">
        <w:rPr>
          <w:rFonts w:ascii="Times New Roman" w:eastAsia="Times New Roman" w:hAnsi="Times New Roman" w:cs="Times New Roman"/>
          <w:sz w:val="28"/>
          <w:szCs w:val="28"/>
          <w:lang w:eastAsia="ru-RU"/>
        </w:rPr>
        <w:t>им</w:t>
      </w:r>
      <w:r w:rsidRPr="005E3107">
        <w:rPr>
          <w:rFonts w:ascii="Times New Roman" w:eastAsia="Times New Roman" w:hAnsi="Times New Roman" w:cs="Times New Roman"/>
          <w:sz w:val="28"/>
          <w:szCs w:val="28"/>
          <w:lang w:eastAsia="ru-RU"/>
        </w:rPr>
        <w:t xml:space="preserve"> наказом Міністерства енергетики та вугільної промисловості України від 21</w:t>
      </w:r>
      <w:r w:rsidR="001A7DFB" w:rsidRPr="005E3107">
        <w:rPr>
          <w:rFonts w:ascii="Times New Roman" w:eastAsia="Times New Roman" w:hAnsi="Times New Roman" w:cs="Times New Roman"/>
          <w:sz w:val="28"/>
          <w:szCs w:val="28"/>
          <w:lang w:eastAsia="ru-RU"/>
        </w:rPr>
        <w:t xml:space="preserve"> грудня </w:t>
      </w:r>
      <w:r w:rsidRPr="005E3107">
        <w:rPr>
          <w:rFonts w:ascii="Times New Roman" w:eastAsia="Times New Roman" w:hAnsi="Times New Roman" w:cs="Times New Roman"/>
          <w:sz w:val="28"/>
          <w:szCs w:val="28"/>
          <w:lang w:eastAsia="ru-RU"/>
        </w:rPr>
        <w:t>2012</w:t>
      </w:r>
      <w:r w:rsidR="001A7DFB" w:rsidRPr="005E3107">
        <w:rPr>
          <w:rFonts w:ascii="Times New Roman" w:eastAsia="Times New Roman" w:hAnsi="Times New Roman" w:cs="Times New Roman"/>
          <w:sz w:val="28"/>
          <w:szCs w:val="28"/>
          <w:lang w:eastAsia="ru-RU"/>
        </w:rPr>
        <w:t xml:space="preserve"> року</w:t>
      </w:r>
      <w:r w:rsidR="00F95A50"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 1054, але не пізніше доби після виявлення такого порушення</w:t>
      </w:r>
      <w:r w:rsidR="001A7DFB"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та залучати до участі у двосторонній комісії з розслідування.</w:t>
      </w:r>
    </w:p>
    <w:p w14:paraId="212F5B20" w14:textId="77777777" w:rsidR="000F5E09" w:rsidRPr="005E3107" w:rsidRDefault="000F5E09"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E76201C" w14:textId="10E7A19A" w:rsidR="00D122DF" w:rsidRPr="005E3107" w:rsidRDefault="00D122D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4.2.15. Мати відповідну структуру диспетчерського управління та перелік обладнання з його розподілом за формами оперативної підпорядкованості.</w:t>
      </w:r>
    </w:p>
    <w:p w14:paraId="584A4BF2" w14:textId="77777777" w:rsidR="000F5E09" w:rsidRPr="005E3107" w:rsidRDefault="000F5E09"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A8D8F0B" w14:textId="69394853" w:rsidR="00D122DF"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4.2.16. З урахуванням переліку, узгодженого з </w:t>
      </w:r>
      <w:r w:rsidR="006B74AB" w:rsidRPr="005E3107">
        <w:rPr>
          <w:rFonts w:ascii="Times New Roman" w:eastAsia="Times New Roman" w:hAnsi="Times New Roman" w:cs="Times New Roman"/>
          <w:sz w:val="28"/>
          <w:szCs w:val="28"/>
          <w:lang w:eastAsia="ru-RU"/>
        </w:rPr>
        <w:t>ОСП</w:t>
      </w:r>
      <w:r w:rsidRPr="005E3107">
        <w:rPr>
          <w:rFonts w:ascii="Times New Roman" w:eastAsia="Times New Roman" w:hAnsi="Times New Roman" w:cs="Times New Roman"/>
          <w:sz w:val="28"/>
          <w:szCs w:val="28"/>
          <w:lang w:eastAsia="ru-RU"/>
        </w:rPr>
        <w:t xml:space="preserve">, згідно з підпунктом 4.1.7 </w:t>
      </w:r>
      <w:r w:rsidR="00F95A50" w:rsidRPr="005E3107">
        <w:rPr>
          <w:rFonts w:ascii="Times New Roman" w:eastAsia="Times New Roman" w:hAnsi="Times New Roman" w:cs="Times New Roman"/>
          <w:sz w:val="28"/>
          <w:szCs w:val="28"/>
          <w:lang w:eastAsia="ru-RU"/>
        </w:rPr>
        <w:t xml:space="preserve">пункту 4.1 глави 4 </w:t>
      </w:r>
      <w:r w:rsidRPr="005E3107">
        <w:rPr>
          <w:rFonts w:ascii="Times New Roman" w:eastAsia="Times New Roman" w:hAnsi="Times New Roman" w:cs="Times New Roman"/>
          <w:sz w:val="28"/>
          <w:szCs w:val="28"/>
          <w:lang w:eastAsia="ru-RU"/>
        </w:rPr>
        <w:t>цього Договору</w:t>
      </w:r>
      <w:r w:rsidR="006B74AB"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затвердити перелік електротехнічного обладнання. Здійснювати обмін інформацією відповідно до Порядку планування зміни стану обладнання системи передачі та Користувачів, Порядку координації </w:t>
      </w:r>
      <w:r w:rsidRPr="005E3107">
        <w:rPr>
          <w:rFonts w:ascii="Times New Roman" w:eastAsia="Times New Roman" w:hAnsi="Times New Roman" w:cs="Times New Roman"/>
          <w:sz w:val="28"/>
          <w:szCs w:val="28"/>
          <w:lang w:eastAsia="ru-RU"/>
        </w:rPr>
        <w:lastRenderedPageBreak/>
        <w:t>виведення з роботи обладнання та Порядку введення в роботу обладнання, передбачених главами 2</w:t>
      </w:r>
      <w:r w:rsidR="004522E5"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 xml:space="preserve"> 4 розділу VI КСП відповідно.</w:t>
      </w:r>
    </w:p>
    <w:p w14:paraId="42FA68D3"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626AA56" w14:textId="23670A14"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4.2.17. Щорічно, до 15 січня надавати ОСП затверджену уповноваженою особою Користувача нормальну схему електричних з'єднань обладнання об’єктів електроенергетики (електричних станцій, електричних підстанцій, електричних мереж) Користувача (з урахуванням положень розділу ІІІ КСП)</w:t>
      </w:r>
      <w:r w:rsidR="006B74AB" w:rsidRPr="005E3107">
        <w:rPr>
          <w:rFonts w:ascii="Times New Roman" w:eastAsia="Times New Roman" w:hAnsi="Times New Roman" w:cs="Times New Roman"/>
          <w:sz w:val="28"/>
          <w:szCs w:val="28"/>
          <w:lang w:eastAsia="ru-RU"/>
        </w:rPr>
        <w:t>.</w:t>
      </w:r>
    </w:p>
    <w:p w14:paraId="0767C2E8"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1F585C7" w14:textId="33A2CB8E"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4.2.18. Надавати дані, що надаються на постійній та/або періодичній основі ОСП згідно з вимогами КСП.</w:t>
      </w:r>
    </w:p>
    <w:p w14:paraId="006EB325"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319E155" w14:textId="54168EBC"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4.2.19. Надавати ОСП свої прогнози споживання та виробництва електричної енергії згідно з вимогами КСП.</w:t>
      </w:r>
    </w:p>
    <w:p w14:paraId="0B05911A"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08C7729" w14:textId="0E48698A"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4.2.20. Забезпечити підготовку експлуатаційного та оперативного персоналу електростанції, з якими взаємодіє ОСП, відповідно до вимог КСП.</w:t>
      </w:r>
    </w:p>
    <w:p w14:paraId="165E35A0"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B3208D5" w14:textId="51E341C0"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4.2.21. У частині планування та ведення режиму роботи електростанцій:</w:t>
      </w:r>
    </w:p>
    <w:p w14:paraId="4989C472" w14:textId="77777777"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забезпечити виконання заходів, необхідних для надійної паралельної роботи своїх електричних станцій у складі ОЕС України;</w:t>
      </w:r>
    </w:p>
    <w:p w14:paraId="2708E672" w14:textId="77777777"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забезпечити надання інформації, необхідної для ведення режимів ОЕС України в осінньо-зимовий та весняно-літній періоди;</w:t>
      </w:r>
    </w:p>
    <w:p w14:paraId="52E66301" w14:textId="338C4E37"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забезпечити електростанції паливом у кількості, необхідній для виробництва електроенергії у прогнозованих та затверджених обсягах.</w:t>
      </w:r>
    </w:p>
    <w:p w14:paraId="47A56C4C"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8A16581" w14:textId="1639EF7E"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4.2.22. Здійснювати технічне обслуговування обладнання та апаратури, які знаходяться в оперативному управлінні чи віданні ОСП.</w:t>
      </w:r>
    </w:p>
    <w:p w14:paraId="566E45A3"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B710822" w14:textId="7FF433A5"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4.2.23. Створити необхідні умови для реалізації ОСП своїх обов’язків за цим Договором.</w:t>
      </w:r>
    </w:p>
    <w:p w14:paraId="4932DD37"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A51FA55" w14:textId="222038E1"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4.2.24. Відшкодовувати витрати ОСП, пов’язані з виконанням ним своїх обов’язків за цим Договором.</w:t>
      </w:r>
    </w:p>
    <w:p w14:paraId="63E679F9" w14:textId="77777777" w:rsidR="00B83B5F" w:rsidRPr="005E3107" w:rsidRDefault="00B83B5F"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49BD7D71" w14:textId="702F5BED"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4.2.25. На запит ОСП надавати дані для визначення пропускної спроможності як фактичні, так і планові, а також дані з оцінювання безпеки постачання, у тому числі і дані комерційного характеру.</w:t>
      </w:r>
    </w:p>
    <w:p w14:paraId="090880C6" w14:textId="77777777" w:rsidR="00B16E98" w:rsidRPr="005E3107" w:rsidRDefault="00B16E98"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E1A1100" w14:textId="1BCC55E9" w:rsidR="00B44281" w:rsidRPr="005E3107" w:rsidRDefault="00B44281"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4.2.26. Забезпечити відповідність електроустановок об’єктів електроенергетики вимогам КСП упродовж усього терміну експлуатації об’єкта.</w:t>
      </w:r>
    </w:p>
    <w:p w14:paraId="1794CFEA" w14:textId="77777777" w:rsidR="00B16E98" w:rsidRPr="005E3107" w:rsidRDefault="00B16E98"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90B0F3A" w14:textId="79464367" w:rsidR="00B44281" w:rsidRPr="005E3107" w:rsidRDefault="00435C35" w:rsidP="00804D2E">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 Права ОСП:</w:t>
      </w:r>
    </w:p>
    <w:p w14:paraId="6D39F70A" w14:textId="77777777" w:rsidR="00B16E98" w:rsidRPr="005E3107" w:rsidRDefault="00B16E98"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3854295E" w14:textId="2DD205EC" w:rsidR="00B44281" w:rsidRPr="005E3107" w:rsidRDefault="00435C35"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4.3.1. Брати участь у розслідуванні технологічних порушень на будь-якій </w:t>
      </w:r>
      <w:r w:rsidRPr="005E3107">
        <w:rPr>
          <w:rFonts w:ascii="Times New Roman" w:eastAsia="Times New Roman" w:hAnsi="Times New Roman" w:cs="Times New Roman"/>
          <w:sz w:val="28"/>
          <w:szCs w:val="28"/>
          <w:lang w:eastAsia="ru-RU"/>
        </w:rPr>
        <w:lastRenderedPageBreak/>
        <w:t>електроустановці об’єкта електроенергетики ОЕС України, якщо це технологічне порушення призвело до порушення нормальної експлуатації цього об’єкта, економічних втрат або невиконання договірних зобов’язань, у тому числі перед третьою стороною.</w:t>
      </w:r>
    </w:p>
    <w:p w14:paraId="3FF465B6" w14:textId="77777777" w:rsidR="00B16E98" w:rsidRPr="005E3107" w:rsidRDefault="00B16E98"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79DB645" w14:textId="47205F4A" w:rsidR="00B44281" w:rsidRPr="005E3107" w:rsidRDefault="00435C35"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4.3.2. Своєчасно та в повному обсязі отримувати плату за надану Послугу.</w:t>
      </w:r>
    </w:p>
    <w:p w14:paraId="2FFEB228" w14:textId="77777777" w:rsidR="00B16E98" w:rsidRPr="005E3107" w:rsidRDefault="00B16E98"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79639B23" w14:textId="4365B5DD" w:rsidR="00B44281" w:rsidRPr="005E3107" w:rsidRDefault="00435C35"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4.3.3. Обмежувати або припиняти надання Послуги у випадках, передбачених цим Договором.</w:t>
      </w:r>
    </w:p>
    <w:p w14:paraId="15CCD6DF" w14:textId="77777777" w:rsidR="00B16E98" w:rsidRPr="005E3107" w:rsidRDefault="00B16E98"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3CAC091" w14:textId="75BE04D8" w:rsidR="00B44281" w:rsidRPr="005E3107" w:rsidRDefault="00435C35"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4.3.4. Вимагати від Користувача дотримання на належному рівні показників якості електроенергії на межі балансової належності електромереж та експлуатаційної відповідальності Сторін.</w:t>
      </w:r>
    </w:p>
    <w:p w14:paraId="4F0D19C2" w14:textId="77777777" w:rsidR="00B16E98" w:rsidRPr="005E3107" w:rsidRDefault="00B16E98"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21ECA563" w14:textId="1A692715" w:rsidR="00B44281" w:rsidRPr="005E3107" w:rsidRDefault="00435C35"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4.3.5. Звертатися до Користувача із запитом про надання додаткової інформації, необхідної для визначення пропускної спроможності у відповідному напрямку та у відповідний період часу.</w:t>
      </w:r>
    </w:p>
    <w:p w14:paraId="236C725B" w14:textId="77777777" w:rsidR="002F3F1D" w:rsidRPr="005E3107" w:rsidRDefault="002F3F1D"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0E918B14" w14:textId="702DADAB" w:rsidR="00B44281" w:rsidRPr="005E3107" w:rsidRDefault="001F1DD7"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4.3.6. Доповнювати та уточнювати перелік постійних даних, необхідних для складання перспективних планів.</w:t>
      </w:r>
    </w:p>
    <w:p w14:paraId="512F5697" w14:textId="77777777" w:rsidR="002F3F1D" w:rsidRPr="005E3107" w:rsidRDefault="002F3F1D" w:rsidP="001F1DD7">
      <w:pPr>
        <w:widowControl w:val="0"/>
        <w:tabs>
          <w:tab w:val="left" w:pos="1127"/>
        </w:tabs>
        <w:spacing w:after="0" w:line="240" w:lineRule="auto"/>
        <w:ind w:firstLine="709"/>
        <w:jc w:val="both"/>
        <w:rPr>
          <w:rFonts w:ascii="Times New Roman" w:eastAsia="Times New Roman" w:hAnsi="Times New Roman" w:cs="Times New Roman"/>
          <w:sz w:val="28"/>
          <w:szCs w:val="28"/>
          <w:lang w:eastAsia="ru-RU"/>
        </w:rPr>
      </w:pPr>
    </w:p>
    <w:p w14:paraId="00913604" w14:textId="7A9F6D41" w:rsidR="00B44281" w:rsidRPr="005E3107" w:rsidRDefault="001F1DD7" w:rsidP="001F1DD7">
      <w:pPr>
        <w:widowControl w:val="0"/>
        <w:tabs>
          <w:tab w:val="left" w:pos="1127"/>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4.3.7. Указувати вимоги для обладнання щодо забезпечення дистанційного керування відповідним вхідним портом, регулювання вихідної активної потужності.</w:t>
      </w:r>
    </w:p>
    <w:p w14:paraId="4FB6C114" w14:textId="77777777" w:rsidR="002F3F1D" w:rsidRPr="005E3107" w:rsidRDefault="002F3F1D"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5DD1F052" w14:textId="0BA18D4F" w:rsidR="00B44281" w:rsidRPr="005E3107" w:rsidRDefault="001F1DD7"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4.3.8. Установлювати параметри апаратури реєстрації аварійних подій, зокрема критерії запуску і частоту дискретизації.</w:t>
      </w:r>
    </w:p>
    <w:p w14:paraId="4D4F718F" w14:textId="77777777" w:rsidR="002F3F1D" w:rsidRPr="005E3107" w:rsidRDefault="002F3F1D"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6B778B55" w14:textId="6A39FA97" w:rsidR="00B44281" w:rsidRPr="005E3107" w:rsidRDefault="001F1DD7"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4.3.9. Висунути вимоги щодо необхідності встановлення додаткових пристроїв на генеруючому об’єкті з метою попередження аварійних ситуацій в енергосистемі.</w:t>
      </w:r>
    </w:p>
    <w:p w14:paraId="16C0B4C2" w14:textId="77777777" w:rsidR="002F3F1D" w:rsidRPr="005E3107" w:rsidRDefault="002F3F1D"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84CB8EB" w14:textId="0E0952F8" w:rsidR="00B44281" w:rsidRPr="005E3107" w:rsidRDefault="001F1DD7"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4.3.10. Вимагати підтвердження відповідності електроустановок Користувача вимогам КСП шляхом проведення випробувань та/або моделювання відповідності.</w:t>
      </w:r>
    </w:p>
    <w:p w14:paraId="4E806830" w14:textId="77777777" w:rsidR="002F3F1D" w:rsidRPr="005E3107" w:rsidRDefault="002F3F1D"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p>
    <w:p w14:paraId="1C1785F5" w14:textId="62E6E231" w:rsidR="00B44281" w:rsidRPr="005E3107" w:rsidRDefault="001F1DD7" w:rsidP="00992510">
      <w:pPr>
        <w:widowControl w:val="0"/>
        <w:tabs>
          <w:tab w:val="left" w:pos="1139"/>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4.3.11. Визначати перелік посад та встановлювати кваліфікаційні вимоги до працівників, задіяних у системі диспетчерського (оперативно-технологічного) управління ОЕС України середнього та нижчого рівня, щодо яких ним погоджуються програми підготовки до самостійної роботи, а також брати участь у перевірці знань цих працівників у складі комісій, створених відповідно до положень КСП.</w:t>
      </w:r>
    </w:p>
    <w:p w14:paraId="0F73B708" w14:textId="77777777" w:rsidR="002F3F1D" w:rsidRPr="005E3107" w:rsidRDefault="002F3F1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4D7AD448" w14:textId="7D78697C" w:rsidR="00B44281" w:rsidRPr="005E3107" w:rsidRDefault="00B45233"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4.3.12. Здійснювати відключення електрообладнання Користувача у </w:t>
      </w:r>
      <w:r w:rsidRPr="005E3107">
        <w:rPr>
          <w:rFonts w:ascii="Times New Roman" w:eastAsia="Times New Roman" w:hAnsi="Times New Roman" w:cs="Times New Roman"/>
          <w:sz w:val="28"/>
          <w:szCs w:val="28"/>
          <w:lang w:eastAsia="ru-RU"/>
        </w:rPr>
        <w:lastRenderedPageBreak/>
        <w:t>випадках, визначених КСП та цим Договором.</w:t>
      </w:r>
    </w:p>
    <w:p w14:paraId="3DE02E3B" w14:textId="77777777" w:rsidR="002F3F1D" w:rsidRPr="005E3107" w:rsidRDefault="002F3F1D" w:rsidP="00293B35">
      <w:pPr>
        <w:widowControl w:val="0"/>
        <w:spacing w:after="0" w:line="240" w:lineRule="auto"/>
        <w:ind w:firstLine="709"/>
        <w:rPr>
          <w:rFonts w:ascii="Times New Roman" w:hAnsi="Times New Roman" w:cs="Times New Roman"/>
          <w:sz w:val="28"/>
          <w:szCs w:val="28"/>
        </w:rPr>
      </w:pPr>
    </w:p>
    <w:p w14:paraId="246B7942" w14:textId="48609FD3" w:rsidR="00B44281" w:rsidRPr="005E3107" w:rsidRDefault="00293B35" w:rsidP="00293B35">
      <w:pPr>
        <w:widowControl w:val="0"/>
        <w:spacing w:after="0" w:line="240" w:lineRule="auto"/>
        <w:ind w:firstLine="709"/>
        <w:rPr>
          <w:rFonts w:ascii="Times New Roman" w:eastAsia="Times New Roman" w:hAnsi="Times New Roman" w:cs="Times New Roman"/>
          <w:sz w:val="28"/>
          <w:szCs w:val="28"/>
          <w:lang w:eastAsia="ru-RU"/>
        </w:rPr>
      </w:pPr>
      <w:r w:rsidRPr="005E3107">
        <w:rPr>
          <w:rFonts w:ascii="Times New Roman" w:hAnsi="Times New Roman" w:cs="Times New Roman"/>
          <w:sz w:val="28"/>
          <w:szCs w:val="28"/>
        </w:rPr>
        <w:t>4.4. Права Користувача:</w:t>
      </w:r>
    </w:p>
    <w:p w14:paraId="1C37554E" w14:textId="77777777" w:rsidR="002F3F1D" w:rsidRPr="005E3107" w:rsidRDefault="002F3F1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09CC5242" w14:textId="5A9B8B2E" w:rsidR="00B44281"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4.4.1. Отримати відшкодування збитків за надання Послуг, якщо внаслідок рішення ОСП щодо зміни графіка виведення з роботи обладнання та за відсутності відповідних письмових пояснень буде завдано будь-яких збитків.</w:t>
      </w:r>
    </w:p>
    <w:p w14:paraId="3E2083FF" w14:textId="77777777" w:rsidR="002F3F1D" w:rsidRPr="005E3107" w:rsidRDefault="002F3F1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03DEBA63" w14:textId="2A168CB3" w:rsidR="00B44281"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4.4.2. Звертатися у встановленому законодавством України порядку до відповідних центральних органів виконавчої влади, центрального органу виконавчої влади, що реалізує державну політику з нагляду (контролю) у сфері електроенергетики, та Регулятора щодо неналежної експлуатації електроустановок, вирішення спірних питань, у тому числі пов’язаних з технологічними порушеннями на об’єкті електроенергетики, яким володіє та/або експлуатує інша сторона.</w:t>
      </w:r>
    </w:p>
    <w:p w14:paraId="2F8FF8C1" w14:textId="77777777" w:rsidR="00D26EDE" w:rsidRPr="005E3107" w:rsidRDefault="00D26EDE"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12A1190C" w14:textId="13FF001B" w:rsidR="00B44281" w:rsidRPr="005E3107" w:rsidRDefault="00293B35" w:rsidP="00D26EDE">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5. Підпорядкування оперативного персоналу та його взаємодія</w:t>
      </w:r>
    </w:p>
    <w:p w14:paraId="4146C813" w14:textId="77777777" w:rsidR="00D26EDE" w:rsidRPr="005E3107" w:rsidRDefault="00D26EDE" w:rsidP="00D26EDE">
      <w:pPr>
        <w:widowControl w:val="0"/>
        <w:spacing w:after="0" w:line="240" w:lineRule="auto"/>
        <w:ind w:firstLine="709"/>
        <w:jc w:val="center"/>
        <w:rPr>
          <w:rFonts w:ascii="Times New Roman" w:eastAsia="Times New Roman" w:hAnsi="Times New Roman" w:cs="Times New Roman"/>
          <w:b/>
          <w:sz w:val="28"/>
          <w:szCs w:val="28"/>
          <w:lang w:eastAsia="ru-RU"/>
        </w:rPr>
      </w:pPr>
    </w:p>
    <w:p w14:paraId="494A93DC" w14:textId="38B3CE58" w:rsidR="00B44281"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5.1. Суб’єкти середнього та нижчого рівнів диспетчерського управління взаємодіють між собою з оперативно-технологічних питань на підставі відповідного положення, узгодженого між ними.</w:t>
      </w:r>
    </w:p>
    <w:p w14:paraId="6386F0B0"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115C0652" w14:textId="1A0F99AB" w:rsidR="00B44281"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5.2. Взаємодія між оперативним персоналом Сторін відповідно до його оперативної підпорядкованості регулюється КСП та цим Договором.</w:t>
      </w:r>
    </w:p>
    <w:p w14:paraId="4E20F7B8"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37AEFB9D" w14:textId="05594E64" w:rsidR="00B44281"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5.3. Оперативні команди та/або розпорядження  надаються черговим диспетчером ОСП підпорядкованому персоналу щодо виконання конкретних дій з управління технологічними режимами роботи об’єктів ОЕС України та оперативним станом обладнання об’єктів.</w:t>
      </w:r>
    </w:p>
    <w:p w14:paraId="5D135E05"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16927F57" w14:textId="6ED0D8A0" w:rsidR="00293B35"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5.4. Оперативні команди та/або розпорядження віддаються диспетчером оперативному персоналу об’єкта управління безпосередньо за ієрархічною структурою диспетчерського управління. Дії з оперативного управління обладнанням, яке знаходиться в оперативному віданні іншого суб’єкта, мають бути попередньо узгоджені з персоналом цього суб’єкта.</w:t>
      </w:r>
    </w:p>
    <w:p w14:paraId="2DAFADA3"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68C185F8" w14:textId="696047CF" w:rsidR="00293B35" w:rsidRPr="005E3107" w:rsidRDefault="00293B35"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5.5. Диспетчерські пункти мають бути обладнані спеціалізованим розподільним щитом диспетчерського зв’язку для голосового обміну даними під час управління в режимі реального часу.</w:t>
      </w:r>
    </w:p>
    <w:p w14:paraId="6CC1616A"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4659FF2E" w14:textId="31859567"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5.6. У разі відсутності зв’язку оперативна команда та/або розпорядження передається через будь-якого суб’єкта, включеного до ієрархічної структури диспетчерського управління.</w:t>
      </w:r>
    </w:p>
    <w:p w14:paraId="0D690BFD"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5056D9E9" w14:textId="2D64C1BC"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lastRenderedPageBreak/>
        <w:t>5.7. Голосовий зв’язок між оперативним персоналом ОСП та Користувача має постійно записуватися з обох Сторін. Ці записи архівуються та зберігаються Сторонами впродовж 3 років.</w:t>
      </w:r>
    </w:p>
    <w:p w14:paraId="7B362467" w14:textId="77777777" w:rsidR="001473FD" w:rsidRPr="005E3107" w:rsidRDefault="001473FD"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2EF28EFF" w14:textId="67B3E3C6"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5.8. Технічні вимоги до комунікаційної інфраструктури, яку використовують усі причетні сторони для потреб оперативно-технологічного управління в реальному часі, визначаються ОСП.</w:t>
      </w:r>
    </w:p>
    <w:p w14:paraId="53765113" w14:textId="77777777" w:rsidR="00D26EDE" w:rsidRPr="005E3107" w:rsidRDefault="00D26EDE"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2A648DD3" w14:textId="5C94F5C0" w:rsidR="00293B35" w:rsidRPr="005E3107" w:rsidRDefault="00485956" w:rsidP="00D26EDE">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6. Порядок утворення, скликання та роботи комісії з розслідування технологічних порушень</w:t>
      </w:r>
    </w:p>
    <w:p w14:paraId="7D112D60" w14:textId="77777777" w:rsidR="00D26EDE" w:rsidRPr="005E3107" w:rsidRDefault="00D26EDE" w:rsidP="00D26EDE">
      <w:pPr>
        <w:widowControl w:val="0"/>
        <w:spacing w:after="0" w:line="240" w:lineRule="auto"/>
        <w:ind w:firstLine="709"/>
        <w:jc w:val="center"/>
        <w:rPr>
          <w:rFonts w:ascii="Times New Roman" w:eastAsia="Times New Roman" w:hAnsi="Times New Roman" w:cs="Times New Roman"/>
          <w:b/>
          <w:sz w:val="28"/>
          <w:szCs w:val="28"/>
          <w:lang w:eastAsia="ru-RU"/>
        </w:rPr>
      </w:pPr>
    </w:p>
    <w:p w14:paraId="6EA1B28A" w14:textId="59A4AF80"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6.1. Факт технологічного порушення має право зафіксувати кожна зі Сторін цього Договору.</w:t>
      </w:r>
    </w:p>
    <w:p w14:paraId="61CFFD8C" w14:textId="77777777" w:rsidR="00474766" w:rsidRPr="005E3107" w:rsidRDefault="00474766"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7DAEB945" w14:textId="6951C2BF"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6.2. Порушення фіксується шляхом складання акта технологічного порушення у </w:t>
      </w:r>
      <w:r w:rsidR="00474766" w:rsidRPr="005E3107">
        <w:rPr>
          <w:rFonts w:ascii="Times New Roman" w:eastAsia="Times New Roman" w:hAnsi="Times New Roman" w:cs="Times New Roman"/>
          <w:sz w:val="28"/>
          <w:szCs w:val="28"/>
          <w:lang w:eastAsia="ru-RU"/>
        </w:rPr>
        <w:t>до</w:t>
      </w:r>
      <w:r w:rsidRPr="005E3107">
        <w:rPr>
          <w:rFonts w:ascii="Times New Roman" w:eastAsia="Times New Roman" w:hAnsi="Times New Roman" w:cs="Times New Roman"/>
          <w:sz w:val="28"/>
          <w:szCs w:val="28"/>
          <w:lang w:eastAsia="ru-RU"/>
        </w:rPr>
        <w:t xml:space="preserve">вільній формі. Актом визначається дата, час та місце технологічного порушення, вид технологічного порушення, опис обставин, за яких таке порушення відбулося, опис наслідків технологічного порушення із зазначенням завданої шкоди, перелік учасників та свідків такого порушення. Додатково може вказуватися інша інформація, яка може бути корисна у розслідуванні. При складанні такого </w:t>
      </w:r>
      <w:proofErr w:type="spellStart"/>
      <w:r w:rsidRPr="005E3107">
        <w:rPr>
          <w:rFonts w:ascii="Times New Roman" w:eastAsia="Times New Roman" w:hAnsi="Times New Roman" w:cs="Times New Roman"/>
          <w:sz w:val="28"/>
          <w:szCs w:val="28"/>
          <w:lang w:eastAsia="ru-RU"/>
        </w:rPr>
        <w:t>акта</w:t>
      </w:r>
      <w:proofErr w:type="spellEnd"/>
      <w:r w:rsidRPr="005E3107">
        <w:rPr>
          <w:rFonts w:ascii="Times New Roman" w:eastAsia="Times New Roman" w:hAnsi="Times New Roman" w:cs="Times New Roman"/>
          <w:sz w:val="28"/>
          <w:szCs w:val="28"/>
          <w:lang w:eastAsia="ru-RU"/>
        </w:rPr>
        <w:t xml:space="preserve"> здійснюється фотофіксація, відзнятий матеріал є невід’ємною частиною акта.</w:t>
      </w:r>
    </w:p>
    <w:p w14:paraId="23A5F3E7" w14:textId="77777777" w:rsidR="007C285E" w:rsidRPr="005E3107" w:rsidRDefault="007C285E"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1C4BAFE2" w14:textId="718558A0"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6.3. Розслідування технологічних порушень на об’єктах Користувача здійснюється комісією Користувача. Комісія скликається протягом 1 робочого дня. Членів комісії призначає голова. Головою комісії є головний диспетчер або уповноважена особа Користувача.</w:t>
      </w:r>
    </w:p>
    <w:p w14:paraId="02273DED" w14:textId="77777777" w:rsidR="007C285E" w:rsidRPr="005E3107" w:rsidRDefault="007C285E"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0FF9137F" w14:textId="43D41AD7"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6.4. Голова включає до складу двосторонньої комісії представників ОСП. Повідомлення про долучення до складу комісії разом із програмою проведення розслідування направляється електронною поштою на адресу оператора ОСП.</w:t>
      </w:r>
    </w:p>
    <w:p w14:paraId="67416293" w14:textId="77777777" w:rsidR="00E53748" w:rsidRPr="005E3107" w:rsidRDefault="00E53748" w:rsidP="00D122DF">
      <w:pPr>
        <w:widowControl w:val="0"/>
        <w:spacing w:after="0" w:line="240" w:lineRule="auto"/>
        <w:ind w:firstLine="709"/>
        <w:jc w:val="both"/>
        <w:rPr>
          <w:rFonts w:ascii="Times New Roman" w:eastAsia="Times New Roman" w:hAnsi="Times New Roman" w:cs="Times New Roman"/>
          <w:sz w:val="28"/>
          <w:szCs w:val="28"/>
          <w:lang w:eastAsia="ru-RU"/>
        </w:rPr>
      </w:pPr>
    </w:p>
    <w:p w14:paraId="48A1F493" w14:textId="14C1BB76" w:rsidR="00293B35" w:rsidRPr="005E3107" w:rsidRDefault="00485956" w:rsidP="00D122D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6.5. Користувач організовує роботу з розслідування за програмою, що погоджується ОСП.</w:t>
      </w:r>
    </w:p>
    <w:p w14:paraId="275EBBC7" w14:textId="77777777" w:rsidR="00E53748" w:rsidRPr="005E3107" w:rsidRDefault="00E53748"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43269135" w14:textId="5BE97C9F" w:rsidR="00485956" w:rsidRPr="005E3107" w:rsidRDefault="00485956"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6.6. Робота з розслідування технологічних порушень полягає у виявленні причин, обставин, що спричинили таке порушення, вжиття заходів щодо усунення технологічного порушення та унеможливлення виникнення його у майбутньому.</w:t>
      </w:r>
    </w:p>
    <w:p w14:paraId="32910CAB" w14:textId="77777777" w:rsidR="00E53748" w:rsidRPr="005E3107" w:rsidRDefault="00E53748"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99D691C" w14:textId="04364F68" w:rsidR="00485956" w:rsidRPr="005E3107" w:rsidRDefault="00D26EDE"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6.7. За рішенням голови комісії здійснюється притягнення до відповідальності винних осіб.</w:t>
      </w:r>
    </w:p>
    <w:p w14:paraId="7B63F262" w14:textId="77777777" w:rsidR="00E53748" w:rsidRPr="005E3107" w:rsidRDefault="00E53748"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6D61C41" w14:textId="2C0949E0" w:rsidR="00485956" w:rsidRPr="005E3107" w:rsidRDefault="00D26EDE"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6.8. Комісія розробляє заходи щодо недопущення в майбутньому подібних </w:t>
      </w:r>
      <w:r w:rsidRPr="005E3107">
        <w:rPr>
          <w:rFonts w:ascii="Times New Roman" w:eastAsia="Times New Roman" w:hAnsi="Times New Roman" w:cs="Times New Roman"/>
          <w:sz w:val="28"/>
          <w:szCs w:val="28"/>
          <w:lang w:eastAsia="ru-RU"/>
        </w:rPr>
        <w:lastRenderedPageBreak/>
        <w:t>технологічних порушень.</w:t>
      </w:r>
    </w:p>
    <w:p w14:paraId="3F06D596" w14:textId="77777777" w:rsidR="00485956" w:rsidRPr="005E3107" w:rsidRDefault="00485956"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68CC07F" w14:textId="55B5ED19" w:rsidR="00485956" w:rsidRPr="005E3107" w:rsidRDefault="00D26EDE" w:rsidP="00D26EDE">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Calibri" w:hAnsi="Times New Roman" w:cs="Times New Roman"/>
          <w:b/>
          <w:sz w:val="28"/>
          <w:szCs w:val="28"/>
        </w:rPr>
        <w:t>7. Відповідальність Сторін та вирішення спорів</w:t>
      </w:r>
    </w:p>
    <w:p w14:paraId="00C17DF0" w14:textId="77777777" w:rsidR="00485956" w:rsidRPr="005E3107" w:rsidRDefault="00485956"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08721F9" w14:textId="77777777" w:rsidR="00FC262B" w:rsidRPr="005E3107" w:rsidRDefault="00D26EDE"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7.1. </w:t>
      </w:r>
      <w:r w:rsidR="00FC262B" w:rsidRPr="005E3107">
        <w:rPr>
          <w:rFonts w:ascii="Times New Roman" w:eastAsia="Times New Roman" w:hAnsi="Times New Roman" w:cs="Times New Roman"/>
          <w:sz w:val="28"/>
          <w:szCs w:val="28"/>
          <w:lang w:eastAsia="ru-RU"/>
        </w:rPr>
        <w:t>За внесення платежів, передбачених цим Договором, з порушенням термінів, ОСП має право нарахувати Користувачу пеню у розмірі 0,1 % (але не більше подвійної облікової ставки Національного банку України, що діяла у період, за який сплачується пеня) від суми простроченого платежу за кожен день прострочення.</w:t>
      </w:r>
    </w:p>
    <w:p w14:paraId="0AC70300"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Оплата пені здійснюється за окремим рахунком. Рахунок підлягає оплаті протягом 3 робочих днів від дати отримання.</w:t>
      </w:r>
    </w:p>
    <w:p w14:paraId="0FCAD3EC"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Розрахунок штрафних санкцій, зокрема пені може бути проведений за результатами розрахункового періоду, тобто після формування Акта надання Послуг.</w:t>
      </w:r>
    </w:p>
    <w:p w14:paraId="2D37B6E3"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Пеня нараховується до повного виконання Користувачем своїх зобов’язань щодо оплати заборгованості.</w:t>
      </w:r>
    </w:p>
    <w:p w14:paraId="4D6FF99B"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 прострочення терміну оплати фактичної вартості послуги понад 30 календарних днів додатково стягується штраф у розмірі 7 % від суми простроченого платежу.</w:t>
      </w:r>
    </w:p>
    <w:p w14:paraId="5BC792AA"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разі виникнення від’ємної різниці між фактичною вартістю послуги в розрахунковому періоді та сумою планових платежів, виставлених в цьому ж розрахунковому періоді, на таку різницю пеня не нараховується. </w:t>
      </w:r>
    </w:p>
    <w:p w14:paraId="7C08D1D2"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разі надання ОСП розрахунку коригування до податкової накладної, що відповідно до статті 192 ПКУ підлягає реєстрації в Єдиному реєстрі податкових накладних (далі - ЄРПН) Користувачем, останній зобов’язується зареєструвати такий розрахунок коригування протягом строку, що визначений пунктом 201.10 статті 201 Податкового кодексу України. </w:t>
      </w:r>
    </w:p>
    <w:p w14:paraId="67F468A8"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У разі відсутності технічної можливості/ не проведення реєстрації в ЄРПН розрахунку коригування до податкової накладної протягом 365 днів з дати складання такого розрахунку коригування, ОCП має право нарахувати Користувачу штраф у розмірі, що дорівнює сумі ПДВ, визначеній в незареєстрованому розрахунку коригування, протягом 10 календарних днів з дати отримання відповідної вимоги ОСП.</w:t>
      </w:r>
    </w:p>
    <w:p w14:paraId="6BAB56C1" w14:textId="265FE640" w:rsidR="00485956"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 таких обставин ОСП повертає кошти в сумі зменшеній на величину штрафу.</w:t>
      </w:r>
    </w:p>
    <w:p w14:paraId="0EFC53EA"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059B592" w14:textId="44D087F3"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7.2. Сторони несуть відповідальність за достовірність даних, що надаються.</w:t>
      </w:r>
    </w:p>
    <w:p w14:paraId="149DE6DC"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C979979" w14:textId="2C069C10"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7.3. Відповідальність за технічну експлуатацію об’єктів несе та Сторона, у власності та/або користуванні якої перебуває цей об’єкт.</w:t>
      </w:r>
    </w:p>
    <w:p w14:paraId="385D2DD4"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7BE506B" w14:textId="2F78623B"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7.4. Відповідальність за шкоду будь-якій Стороні, завдану внаслідок неналежної експлуатації чи технічного стану обладнання або технологічного </w:t>
      </w:r>
      <w:r w:rsidRPr="005E3107">
        <w:rPr>
          <w:rFonts w:ascii="Times New Roman" w:eastAsia="Times New Roman" w:hAnsi="Times New Roman" w:cs="Times New Roman"/>
          <w:sz w:val="28"/>
          <w:szCs w:val="28"/>
          <w:lang w:eastAsia="ru-RU"/>
        </w:rPr>
        <w:lastRenderedPageBreak/>
        <w:t>порушення на об’єкті, несе Сторона, у власності та/або користуванні якої перебуває цей об’єкт.</w:t>
      </w:r>
    </w:p>
    <w:p w14:paraId="4215D1F0"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7EAB108" w14:textId="269F2331"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7.5. Сторони не несуть відповідальності одна перед одною у разі неналежної експлуатації чи технічного стану обладнання або технологічного порушення на об’єкті суб’єкта господарювання, який не є стороною цього Договору.</w:t>
      </w:r>
    </w:p>
    <w:p w14:paraId="605683B7"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2CF4598" w14:textId="62F15BAA"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7.6. Сторони є власниками комунікаційної інфраструктури, що використовується для потреб  диспетчерського (оперативно-технологічного) управління ОЕС України в реальному часі, і несуть відповідальність за експлуатацію, технічне обслуговування та модернізацію її засобів.</w:t>
      </w:r>
    </w:p>
    <w:p w14:paraId="45CD3B5A" w14:textId="77777777" w:rsidR="00A17433" w:rsidRPr="005E3107" w:rsidRDefault="00A17433"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4ADD966" w14:textId="32641D85" w:rsidR="00485956"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7.7. ОСП несе відповідальність за розроблення та оновлення інструкцій щодо вимог до передачі оперативної інформації в реальному часі.</w:t>
      </w:r>
    </w:p>
    <w:p w14:paraId="07EDD152" w14:textId="77777777" w:rsidR="008F191F" w:rsidRPr="005E3107" w:rsidRDefault="008F19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F76B0C8" w14:textId="765DCF7C"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7.8. У випадку порушення своїх зобов’язань за цим Договором Сторони несуть відповідальність, визначену цим Договором та чинним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14:paraId="6197C9D9" w14:textId="77777777" w:rsidR="008F191F" w:rsidRPr="005E3107" w:rsidRDefault="008F19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6932F7D" w14:textId="1B031DB8"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7.9. 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зобов’язання.</w:t>
      </w:r>
    </w:p>
    <w:p w14:paraId="403A85B3" w14:textId="77777777" w:rsidR="008F191F" w:rsidRPr="005E3107" w:rsidRDefault="008F19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79180FD" w14:textId="232792E1"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7.10. За необґрунтовану відмову від виконання своїх зобов’язань винна Сторона сплачує іншій Стороні штраф у розмірі 3 % від вартості послуг розрахункового періоду, у якому зафіксовано невиконання такого зобов’язання. Сплата штрафних санкцій за відмову від виконання своїх зобов’язань не звільняє Сторони від виконання зобов’язання в натурі, крім випадку, коли </w:t>
      </w:r>
      <w:proofErr w:type="spellStart"/>
      <w:r w:rsidRPr="005E3107">
        <w:rPr>
          <w:rFonts w:ascii="Times New Roman" w:eastAsia="Times New Roman" w:hAnsi="Times New Roman" w:cs="Times New Roman"/>
          <w:sz w:val="28"/>
          <w:szCs w:val="28"/>
          <w:lang w:eastAsia="ru-RU"/>
        </w:rPr>
        <w:t>управнена</w:t>
      </w:r>
      <w:proofErr w:type="spellEnd"/>
      <w:r w:rsidRPr="005E3107">
        <w:rPr>
          <w:rFonts w:ascii="Times New Roman" w:eastAsia="Times New Roman" w:hAnsi="Times New Roman" w:cs="Times New Roman"/>
          <w:sz w:val="28"/>
          <w:szCs w:val="28"/>
          <w:lang w:eastAsia="ru-RU"/>
        </w:rPr>
        <w:t xml:space="preserve"> Сторона відмовилася від прийняття виконання зобов’язання.</w:t>
      </w:r>
    </w:p>
    <w:p w14:paraId="140E34B1"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0008286C" w14:textId="629EC2FC" w:rsidR="00FC4462" w:rsidRPr="005E3107" w:rsidRDefault="000F2FB6" w:rsidP="000F2FB6">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8. Форс-мажор</w:t>
      </w:r>
    </w:p>
    <w:p w14:paraId="54035A9A"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FB79599" w14:textId="0CB7AFC8" w:rsidR="00FC4462" w:rsidRPr="005E3107" w:rsidRDefault="000F2FB6"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8.1. Сторони звільняються від відповідальності за часткове чи повне невиконання своїх зобов’язань за цим Договором, якщо це є результатом дії форс-мажорних обставин.</w:t>
      </w:r>
    </w:p>
    <w:p w14:paraId="380A1E83" w14:textId="77777777" w:rsidR="00396F19" w:rsidRPr="005E3107" w:rsidRDefault="00396F19" w:rsidP="004E35EA">
      <w:pPr>
        <w:widowControl w:val="0"/>
        <w:spacing w:after="0" w:line="240" w:lineRule="auto"/>
        <w:ind w:firstLine="709"/>
        <w:jc w:val="both"/>
        <w:rPr>
          <w:rFonts w:ascii="Times New Roman" w:eastAsia="Times New Roman" w:hAnsi="Times New Roman" w:cs="Times New Roman"/>
          <w:sz w:val="28"/>
          <w:szCs w:val="28"/>
          <w:lang w:eastAsia="ru-RU"/>
        </w:rPr>
      </w:pPr>
    </w:p>
    <w:p w14:paraId="5E924E05" w14:textId="7896F076" w:rsidR="00FC4462" w:rsidRPr="005E3107" w:rsidRDefault="000F2FB6" w:rsidP="004E35E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8.2. Якщо форс-мажор продовжується більше шести місяців, то кожна зі Сторін має право відмовитися від подальшого виконання зобов’язань за цим Договором. Сторони мають право відмовитися від подальшого виконання зобов’язань за цим Договором та в установленому порядку розірвати </w:t>
      </w:r>
      <w:r w:rsidR="00396F19" w:rsidRPr="005E3107">
        <w:rPr>
          <w:rFonts w:ascii="Times New Roman" w:eastAsia="Times New Roman" w:hAnsi="Times New Roman" w:cs="Times New Roman"/>
          <w:sz w:val="28"/>
          <w:szCs w:val="28"/>
          <w:lang w:eastAsia="ru-RU"/>
        </w:rPr>
        <w:t xml:space="preserve">цей </w:t>
      </w:r>
      <w:r w:rsidRPr="005E3107">
        <w:rPr>
          <w:rFonts w:ascii="Times New Roman" w:eastAsia="Times New Roman" w:hAnsi="Times New Roman" w:cs="Times New Roman"/>
          <w:sz w:val="28"/>
          <w:szCs w:val="28"/>
          <w:lang w:eastAsia="ru-RU"/>
        </w:rPr>
        <w:t xml:space="preserve">Договір. Розірвання цього Договору тягне за собою відповідні правові наслідки </w:t>
      </w:r>
      <w:r w:rsidRPr="005E3107">
        <w:rPr>
          <w:rFonts w:ascii="Times New Roman" w:eastAsia="Times New Roman" w:hAnsi="Times New Roman" w:cs="Times New Roman"/>
          <w:sz w:val="28"/>
          <w:szCs w:val="28"/>
          <w:lang w:eastAsia="ru-RU"/>
        </w:rPr>
        <w:lastRenderedPageBreak/>
        <w:t>щодо діяльності Сторін на ринку електричної енергії.</w:t>
      </w:r>
    </w:p>
    <w:p w14:paraId="6D6CADCC" w14:textId="77777777" w:rsidR="00396F19" w:rsidRPr="005E3107" w:rsidRDefault="00396F19" w:rsidP="004E35EA">
      <w:pPr>
        <w:widowControl w:val="0"/>
        <w:spacing w:after="0" w:line="240" w:lineRule="auto"/>
        <w:ind w:firstLine="709"/>
        <w:jc w:val="both"/>
        <w:rPr>
          <w:rFonts w:ascii="Times New Roman" w:eastAsia="Times New Roman" w:hAnsi="Times New Roman" w:cs="Times New Roman"/>
          <w:sz w:val="28"/>
          <w:szCs w:val="28"/>
          <w:lang w:eastAsia="ru-RU"/>
        </w:rPr>
      </w:pPr>
    </w:p>
    <w:p w14:paraId="2DC80F0D" w14:textId="644590DC" w:rsidR="00FC4462" w:rsidRPr="005E3107" w:rsidRDefault="000F2FB6" w:rsidP="004E35E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8.3. Якщо внаслідок дії форс-мажорних обставин (пожежі, повені, землетрусу, стихійного лиха, воєнних дій та інших обставин непереборної сили), унеможливлюється виконання будь-якою Стороною зобов’язань за </w:t>
      </w:r>
      <w:r w:rsidR="00396F19" w:rsidRPr="005E3107">
        <w:rPr>
          <w:rFonts w:ascii="Times New Roman" w:eastAsia="Times New Roman" w:hAnsi="Times New Roman" w:cs="Times New Roman"/>
          <w:sz w:val="28"/>
          <w:szCs w:val="28"/>
          <w:lang w:eastAsia="ru-RU"/>
        </w:rPr>
        <w:t xml:space="preserve">цим </w:t>
      </w:r>
      <w:r w:rsidRPr="005E3107">
        <w:rPr>
          <w:rFonts w:ascii="Times New Roman" w:eastAsia="Times New Roman" w:hAnsi="Times New Roman" w:cs="Times New Roman"/>
          <w:sz w:val="28"/>
          <w:szCs w:val="28"/>
          <w:lang w:eastAsia="ru-RU"/>
        </w:rPr>
        <w:t xml:space="preserve">Договором, така Сторона повинна невідкладно повідомити у письмовій формі про це іншу Сторону.  </w:t>
      </w:r>
    </w:p>
    <w:p w14:paraId="327E20A8" w14:textId="77777777" w:rsidR="00396F19" w:rsidRPr="005E3107" w:rsidRDefault="00396F19" w:rsidP="004E35EA">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p>
    <w:p w14:paraId="4F496D0F" w14:textId="50A7052B" w:rsidR="000F2FB6" w:rsidRPr="005E3107" w:rsidRDefault="000F2FB6" w:rsidP="004E35EA">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8.4. Доказом дії форс-мажорних обставин є документи (оригінали), видані Торгово-промисловою палатою України. </w:t>
      </w:r>
    </w:p>
    <w:p w14:paraId="2F490D23" w14:textId="77777777" w:rsidR="00396F19" w:rsidRPr="005E3107" w:rsidRDefault="00396F19" w:rsidP="004E35EA">
      <w:pPr>
        <w:widowControl w:val="0"/>
        <w:spacing w:after="0" w:line="240" w:lineRule="auto"/>
        <w:ind w:firstLine="709"/>
        <w:jc w:val="both"/>
        <w:rPr>
          <w:rFonts w:ascii="Times New Roman" w:eastAsia="Times New Roman" w:hAnsi="Times New Roman" w:cs="Times New Roman"/>
          <w:sz w:val="28"/>
          <w:szCs w:val="28"/>
          <w:lang w:eastAsia="ru-RU"/>
        </w:rPr>
      </w:pPr>
    </w:p>
    <w:p w14:paraId="1F069535" w14:textId="4CBAA7D5" w:rsidR="00FC4462" w:rsidRPr="005E3107" w:rsidRDefault="000F2FB6" w:rsidP="004E35E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8.5. Неповідомлення однієї зі Сторін про неможливість виконання прийнятих за </w:t>
      </w:r>
      <w:r w:rsidR="00396F19" w:rsidRPr="005E3107">
        <w:rPr>
          <w:rFonts w:ascii="Times New Roman" w:eastAsia="Times New Roman" w:hAnsi="Times New Roman" w:cs="Times New Roman"/>
          <w:sz w:val="28"/>
          <w:szCs w:val="28"/>
          <w:lang w:eastAsia="ru-RU"/>
        </w:rPr>
        <w:t xml:space="preserve">цим </w:t>
      </w:r>
      <w:r w:rsidRPr="005E3107">
        <w:rPr>
          <w:rFonts w:ascii="Times New Roman" w:eastAsia="Times New Roman" w:hAnsi="Times New Roman" w:cs="Times New Roman"/>
          <w:sz w:val="28"/>
          <w:szCs w:val="28"/>
          <w:lang w:eastAsia="ru-RU"/>
        </w:rPr>
        <w:t xml:space="preserve">Договором зобов’язань, позбавляє Сторону права посилатися на будь-яку вказану обставину як на підставу, що звільняє від відповідальності за невиконання зобов’язань. </w:t>
      </w:r>
    </w:p>
    <w:p w14:paraId="5A96DA42"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3753628" w14:textId="59DE00E6" w:rsidR="00207B7D" w:rsidRPr="005E3107" w:rsidRDefault="00207B7D" w:rsidP="00207B7D">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9. Інші умови</w:t>
      </w:r>
    </w:p>
    <w:p w14:paraId="6840052B"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B1331BD" w14:textId="778A2790" w:rsidR="00FC4462" w:rsidRPr="005E3107" w:rsidRDefault="00207B7D"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9.1. У разі закінчення терміну дії кваліфікованого сертифіката відкритого ключа Сторони зобов’язані врегулювати це питання протягом 10 робочих днів з дня виникнення таких обставин.</w:t>
      </w:r>
    </w:p>
    <w:p w14:paraId="24938DEF" w14:textId="77777777" w:rsidR="006246BD" w:rsidRPr="005E3107" w:rsidRDefault="006246B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4007C9E" w14:textId="20422509" w:rsidR="00FC4462" w:rsidRPr="005E3107" w:rsidRDefault="00207B7D"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9.2. Виробники, які мають у власності та/або експлуатують енергогенеруюче обладнання встановленою потужністю понад 200 МВт включно, мають зберігати впродовж п’яти років інформацію, необхідну для перевірки оперативно-диспетчерських рішень та поведінки під час подання заявок (пропозицій) на ринку «на добу наперед», внутрішньодобовому ринку, балансуючому ринку, ринку допоміжних послуг та при розподілі пропускної спроможності, яка включає, зокрема, погодинні дані по кожній електростанції щодо доступних генеруючих потужностей та обов’язкових резервів, включаючи постанційний розподіл таких резервів на момент подачі заявок/пропозицій, та фактичні дані.</w:t>
      </w:r>
    </w:p>
    <w:p w14:paraId="50B8F8BC" w14:textId="77777777" w:rsidR="006246BD" w:rsidRPr="005E3107" w:rsidRDefault="006246B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C1DC5C2" w14:textId="4525A85E" w:rsidR="00FC4462"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9.3. Сторони погоджуються підтримувати конфіденційність будь-якої інформації, що стосується обох Сторін</w:t>
      </w:r>
      <w:r w:rsidR="006A2C4D"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і яку було визнано конфіденційною.</w:t>
      </w:r>
    </w:p>
    <w:p w14:paraId="69D995A9" w14:textId="77777777" w:rsidR="006246BD" w:rsidRPr="005E3107" w:rsidRDefault="006246B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D388FD2" w14:textId="420235DF" w:rsidR="00FC4462"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9.4. Сторони зобов'язані старанно зберігати конфіденційну інформацію. Конфіденційні зобов'язання продовжуються після того, як цей Договір припиняє свою дію, й доти, доки конфіденційна інформація має значення для Сторін.</w:t>
      </w:r>
    </w:p>
    <w:p w14:paraId="0FEC180A" w14:textId="77777777" w:rsidR="006246BD" w:rsidRPr="005E3107" w:rsidRDefault="006246B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612E98A" w14:textId="5CF3CC29" w:rsidR="00FC4462"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9.5. Конфіденційні зобов'язання залишаються чинними протягом 10 років після закінчення терміну дії або розірвання цього Договору, якщо інше не погоджено в письмовій формі Сторонами або якщо інше не передбачено законодавством.</w:t>
      </w:r>
    </w:p>
    <w:p w14:paraId="3439F439" w14:textId="77777777" w:rsidR="006246BD" w:rsidRPr="005E3107" w:rsidRDefault="006246B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E963836" w14:textId="05088DF0" w:rsidR="00FC4462"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9.6. Конфіденційні зобов'язання не перешкоджають Сторонам передавати або розкривати конфіденційну інформацію, якщо одна зі Сторін зобов'язана зробити це відповідно до закону, наказу, припису, постанови або доручення органів влади, суду.</w:t>
      </w:r>
    </w:p>
    <w:p w14:paraId="653BE88A" w14:textId="77777777" w:rsidR="009270E5" w:rsidRPr="005E3107" w:rsidRDefault="009270E5" w:rsidP="00E0084C">
      <w:pPr>
        <w:widowControl w:val="0"/>
        <w:spacing w:after="0" w:line="240" w:lineRule="auto"/>
        <w:ind w:firstLine="709"/>
        <w:jc w:val="both"/>
        <w:rPr>
          <w:rFonts w:ascii="Times New Roman" w:eastAsia="Times New Roman" w:hAnsi="Times New Roman" w:cs="Times New Roman"/>
          <w:sz w:val="28"/>
          <w:szCs w:val="28"/>
          <w:lang w:eastAsia="ru-RU"/>
        </w:rPr>
      </w:pPr>
    </w:p>
    <w:p w14:paraId="2B3987BF" w14:textId="440A967C" w:rsidR="00E0084C" w:rsidRPr="005E3107" w:rsidRDefault="00E0084C" w:rsidP="00E0084C">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9.7. Цей Договір може бути змінений ОСП в односторонньому порядку у разі внесення змін або скасування нормативно-правових актів, що регулюють відносини, пов'язані з наданням Послуги.</w:t>
      </w:r>
    </w:p>
    <w:p w14:paraId="50FABCFA" w14:textId="59197A69" w:rsidR="00FC4462" w:rsidRPr="005E3107" w:rsidRDefault="00E0084C" w:rsidP="00E0084C">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У такому випадку зміни до цього Договору вносяться ОСП протягом 10 днів з дня набрання ними чинності.</w:t>
      </w:r>
    </w:p>
    <w:p w14:paraId="0173DF09" w14:textId="77777777" w:rsidR="009270E5" w:rsidRPr="005E3107" w:rsidRDefault="009270E5" w:rsidP="00E0084C">
      <w:pPr>
        <w:widowControl w:val="0"/>
        <w:spacing w:after="0" w:line="240" w:lineRule="auto"/>
        <w:ind w:firstLine="709"/>
        <w:jc w:val="both"/>
        <w:rPr>
          <w:rFonts w:ascii="Times New Roman" w:eastAsia="Times New Roman" w:hAnsi="Times New Roman" w:cs="Times New Roman"/>
          <w:sz w:val="28"/>
          <w:szCs w:val="28"/>
          <w:lang w:eastAsia="ru-RU"/>
        </w:rPr>
      </w:pPr>
    </w:p>
    <w:p w14:paraId="3E30A2E1" w14:textId="349634C9" w:rsidR="00FC4462" w:rsidRPr="005E3107" w:rsidRDefault="00E0084C" w:rsidP="00E0084C">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9.8.Цей Договір зі змінами оприлюднюється на офіційному </w:t>
      </w:r>
      <w:proofErr w:type="spellStart"/>
      <w:r w:rsidRPr="005E3107">
        <w:rPr>
          <w:rFonts w:ascii="Times New Roman" w:eastAsia="Times New Roman" w:hAnsi="Times New Roman" w:cs="Times New Roman"/>
          <w:sz w:val="28"/>
          <w:szCs w:val="28"/>
          <w:lang w:eastAsia="ru-RU"/>
        </w:rPr>
        <w:t>вебсайті</w:t>
      </w:r>
      <w:proofErr w:type="spellEnd"/>
      <w:r w:rsidRPr="005E3107">
        <w:rPr>
          <w:rFonts w:ascii="Times New Roman" w:eastAsia="Times New Roman" w:hAnsi="Times New Roman" w:cs="Times New Roman"/>
          <w:sz w:val="28"/>
          <w:szCs w:val="28"/>
          <w:lang w:eastAsia="ru-RU"/>
        </w:rPr>
        <w:t xml:space="preserve"> ОСП. Якщо Користувач не ініціював розірвання цього Договору протягом одного місяця з дати набрання чинності змінами, вважається, що він погодився зі зміненим Договором.</w:t>
      </w:r>
    </w:p>
    <w:p w14:paraId="6AE56654"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D93A77D" w14:textId="4A09DA71" w:rsidR="00FC4462" w:rsidRPr="005E3107" w:rsidRDefault="00E0084C" w:rsidP="00E0084C">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10. Відключення, обмеження, припинення живлення</w:t>
      </w:r>
    </w:p>
    <w:p w14:paraId="248D53BC" w14:textId="77777777" w:rsidR="00FC4462" w:rsidRPr="005E3107" w:rsidRDefault="00FC446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633DDAD" w14:textId="42CF18DD" w:rsidR="00E0084C"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10.1. Сторони інформують одна одну якомога швидше щодо порушень, які впливають на роботу системи диспетчерського (оперативно-технологічного) управління та системи передачі, і вживають негайних заходів з локалізації порушення та усунення небезпеки для обслуговуючого персоналу та обладнання, що не задіяне в порушенні.</w:t>
      </w:r>
    </w:p>
    <w:p w14:paraId="5F41033C" w14:textId="77777777" w:rsidR="009270E5" w:rsidRPr="005E3107" w:rsidRDefault="009270E5" w:rsidP="00C35D72">
      <w:pPr>
        <w:widowControl w:val="0"/>
        <w:spacing w:after="0" w:line="240" w:lineRule="auto"/>
        <w:ind w:firstLine="709"/>
        <w:jc w:val="both"/>
        <w:rPr>
          <w:rFonts w:ascii="Times New Roman" w:eastAsia="Times New Roman" w:hAnsi="Times New Roman" w:cs="Times New Roman"/>
          <w:sz w:val="28"/>
          <w:szCs w:val="28"/>
          <w:lang w:eastAsia="ru-RU"/>
        </w:rPr>
      </w:pPr>
    </w:p>
    <w:p w14:paraId="229A0420" w14:textId="13B40FAC" w:rsidR="00E0084C" w:rsidRPr="005E3107" w:rsidRDefault="00E0084C" w:rsidP="00C35D7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10.2.  </w:t>
      </w:r>
      <w:r w:rsidR="006A2C4D" w:rsidRPr="005E3107">
        <w:rPr>
          <w:rFonts w:ascii="Times New Roman" w:eastAsia="Times New Roman" w:hAnsi="Times New Roman" w:cs="Times New Roman"/>
          <w:sz w:val="28"/>
          <w:szCs w:val="28"/>
          <w:lang w:eastAsia="ru-RU"/>
        </w:rPr>
        <w:t xml:space="preserve">ОСП </w:t>
      </w:r>
      <w:r w:rsidRPr="005E3107">
        <w:rPr>
          <w:rFonts w:ascii="Times New Roman" w:eastAsia="Times New Roman" w:hAnsi="Times New Roman" w:cs="Times New Roman"/>
          <w:sz w:val="28"/>
          <w:szCs w:val="28"/>
          <w:lang w:eastAsia="ru-RU"/>
        </w:rPr>
        <w:t>може, крім випадків</w:t>
      </w:r>
      <w:r w:rsidR="009270E5"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визначених КСП, відключити електрообладнання Користувача від системи передачі:</w:t>
      </w:r>
    </w:p>
    <w:p w14:paraId="453FCC6C" w14:textId="77777777" w:rsidR="0097760B" w:rsidRPr="005E3107" w:rsidRDefault="0097760B" w:rsidP="00C35D72">
      <w:pPr>
        <w:widowControl w:val="0"/>
        <w:spacing w:after="0" w:line="240" w:lineRule="auto"/>
        <w:ind w:firstLine="709"/>
        <w:jc w:val="both"/>
        <w:rPr>
          <w:rFonts w:ascii="Times New Roman" w:eastAsia="Times New Roman" w:hAnsi="Times New Roman" w:cs="Times New Roman"/>
          <w:sz w:val="28"/>
          <w:szCs w:val="28"/>
          <w:lang w:eastAsia="ru-RU"/>
        </w:rPr>
      </w:pPr>
    </w:p>
    <w:p w14:paraId="099D0DC7" w14:textId="1BCDE7BC" w:rsidR="00E0084C" w:rsidRPr="005E3107" w:rsidRDefault="00E0084C" w:rsidP="00C35D7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 з метою запобігання порушенням режиму роботи ОЕС України або її окремих частин, забезпечення надійної та безпечної роботи об’єктів електроенергетики з виробництва, передачі і постачання електричної енергії;</w:t>
      </w:r>
    </w:p>
    <w:p w14:paraId="15E49700" w14:textId="77777777" w:rsidR="00256D8D" w:rsidRPr="005E3107" w:rsidRDefault="00256D8D" w:rsidP="00C35D72">
      <w:pPr>
        <w:widowControl w:val="0"/>
        <w:spacing w:after="0" w:line="240" w:lineRule="auto"/>
        <w:ind w:firstLine="709"/>
        <w:jc w:val="both"/>
        <w:rPr>
          <w:rFonts w:ascii="Times New Roman" w:eastAsia="Times New Roman" w:hAnsi="Times New Roman" w:cs="Times New Roman"/>
          <w:sz w:val="28"/>
          <w:szCs w:val="28"/>
          <w:lang w:eastAsia="ru-RU"/>
        </w:rPr>
      </w:pPr>
    </w:p>
    <w:p w14:paraId="7DDADF5C" w14:textId="0EDED6D6" w:rsidR="00E0084C" w:rsidRPr="005E3107" w:rsidRDefault="00E0084C" w:rsidP="00C35D7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2) для запобігання порушень та розвитку аварій у системі передачі, пожежі, створення загрози життю людей, при видачі помилки або відмови оперативно-інформаційних комплексів Користувача, які порушують управління режимом роботи ОЕС України і корекція яких значно затримується;</w:t>
      </w:r>
    </w:p>
    <w:p w14:paraId="6F44E6CC" w14:textId="77777777" w:rsidR="00256D8D" w:rsidRPr="005E3107" w:rsidRDefault="00256D8D" w:rsidP="00E0084C">
      <w:pPr>
        <w:widowControl w:val="0"/>
        <w:spacing w:after="0" w:line="240" w:lineRule="auto"/>
        <w:ind w:firstLine="709"/>
        <w:jc w:val="both"/>
        <w:rPr>
          <w:rFonts w:ascii="Times New Roman" w:eastAsia="Times New Roman" w:hAnsi="Times New Roman" w:cs="Times New Roman"/>
          <w:sz w:val="28"/>
          <w:szCs w:val="28"/>
          <w:lang w:eastAsia="ru-RU"/>
        </w:rPr>
      </w:pPr>
    </w:p>
    <w:p w14:paraId="2ECC056C" w14:textId="6AA24BDA" w:rsidR="00E0084C" w:rsidRPr="005E3107" w:rsidRDefault="00E0084C" w:rsidP="00E0084C">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3) після закінчення терміну дії або у разі розірвання цього Договору.</w:t>
      </w:r>
    </w:p>
    <w:p w14:paraId="19808199" w14:textId="77777777" w:rsidR="00256D8D" w:rsidRPr="005E3107" w:rsidRDefault="00256D8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C43230A" w14:textId="2FC56428" w:rsidR="00E0084C"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10.3. ОСП має право застосування обмеження або припинення надання Послуги Користувачу, повідомивши його за </w:t>
      </w:r>
      <w:r w:rsidR="003D0DDE" w:rsidRPr="005E3107">
        <w:rPr>
          <w:rFonts w:ascii="Times New Roman" w:eastAsia="Times New Roman" w:hAnsi="Times New Roman" w:cs="Times New Roman"/>
          <w:sz w:val="28"/>
          <w:szCs w:val="28"/>
          <w:lang w:eastAsia="ru-RU"/>
        </w:rPr>
        <w:t>3</w:t>
      </w:r>
      <w:r w:rsidR="00256D8D"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робочі дні про такі наміри.</w:t>
      </w:r>
    </w:p>
    <w:p w14:paraId="78E6AF07" w14:textId="77777777" w:rsidR="00256D8D" w:rsidRPr="005E3107" w:rsidRDefault="00256D8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129ABD6" w14:textId="4FDD53DA" w:rsidR="00E0084C"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10.4. ОСП має право обмежити, припинити, знизити надійність надання Послуги після повідомлення Користувача не пізніше ніж за 10 днів для </w:t>
      </w:r>
      <w:r w:rsidRPr="005E3107">
        <w:rPr>
          <w:rFonts w:ascii="Times New Roman" w:eastAsia="Times New Roman" w:hAnsi="Times New Roman" w:cs="Times New Roman"/>
          <w:sz w:val="28"/>
          <w:szCs w:val="28"/>
          <w:lang w:eastAsia="ru-RU"/>
        </w:rPr>
        <w:lastRenderedPageBreak/>
        <w:t>проведення планових ремонтних робіт, огляду, тестування або інших аналогічних робіт у системі передачі та електроустановках ОСП для приєднання нових Користувачів до системи передачі у разі відсутності резервного живлення Користувача або у разі зниження показників якості електроенергії з вини Користувача до величин, які порушують нормальне функціонування електроустановок ОСП.</w:t>
      </w:r>
    </w:p>
    <w:p w14:paraId="1AF8482B" w14:textId="77777777" w:rsidR="005D32C7" w:rsidRPr="005E3107" w:rsidRDefault="005D32C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6B1ECC3" w14:textId="3032767C" w:rsidR="00E0084C" w:rsidRPr="005E3107" w:rsidRDefault="00C35D7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10.5. Порядок припинення/відновлення електроживлення Споживача визначено КСП.</w:t>
      </w:r>
    </w:p>
    <w:p w14:paraId="0A1126C5" w14:textId="77777777" w:rsidR="00E0084C"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BA19D2A" w14:textId="61B7C712" w:rsidR="00E0084C" w:rsidRPr="005E3107" w:rsidRDefault="00C35D72" w:rsidP="00C35D72">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11. Обмін інформацією в рамках Договору</w:t>
      </w:r>
    </w:p>
    <w:p w14:paraId="721727CD" w14:textId="77777777" w:rsidR="00E0084C" w:rsidRPr="005E3107" w:rsidRDefault="00E0084C"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4C5242A" w14:textId="13326873" w:rsidR="00C35D72" w:rsidRPr="005E3107" w:rsidRDefault="00C35D72" w:rsidP="002E248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11.1. ОСП щокварталу оформлює акт звірки розрахунків наданої Послуги відповідно до форми, наведеної в додатку 5 до цього Договору, та в строк до 30 числа місяця</w:t>
      </w:r>
      <w:r w:rsidR="006A2C4D"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наступного за звітним кварталом</w:t>
      </w:r>
      <w:r w:rsidR="006A2C4D"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надсилає його Користувачу в електронній формі з використанням електронного підпису (за допомогою Сервісу) або надає Користувачу два примірники в паперовому вигляді, підписані власноручним підписом уповноваженої особи зі своєї сторони. Користувач протягом </w:t>
      </w:r>
      <w:r w:rsidR="00B36F81" w:rsidRPr="005E3107">
        <w:rPr>
          <w:rFonts w:ascii="Times New Roman" w:eastAsia="Times New Roman" w:hAnsi="Times New Roman" w:cs="Times New Roman"/>
          <w:sz w:val="28"/>
          <w:szCs w:val="28"/>
          <w:lang w:eastAsia="ru-RU"/>
        </w:rPr>
        <w:t xml:space="preserve">3 </w:t>
      </w:r>
      <w:r w:rsidRPr="005E3107">
        <w:rPr>
          <w:rFonts w:ascii="Times New Roman" w:eastAsia="Times New Roman" w:hAnsi="Times New Roman" w:cs="Times New Roman"/>
          <w:sz w:val="28"/>
          <w:szCs w:val="28"/>
          <w:lang w:eastAsia="ru-RU"/>
        </w:rPr>
        <w:t>робочих днів з дня отримання акта звірки розрахунків наданої Послуги заповнює його зі своєї сторони, підписує його та повертає один примірник ОСП.</w:t>
      </w:r>
    </w:p>
    <w:p w14:paraId="399C74D6" w14:textId="0A092BB0" w:rsidR="00E0084C" w:rsidRPr="005E3107" w:rsidRDefault="00C35D72" w:rsidP="00C35D7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 окремим запитом Користувача оформлюється відповідний акт звірки розрахунків наданої Послуги.</w:t>
      </w:r>
    </w:p>
    <w:p w14:paraId="449BB5C3" w14:textId="77777777" w:rsidR="005D32C7" w:rsidRPr="005E3107" w:rsidRDefault="005D32C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03608C3" w14:textId="59CDBB6A" w:rsidR="00E0084C" w:rsidRPr="005E3107" w:rsidRDefault="00C35D7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11.2. У разі виникнення розбіжностей в акті звірки розрахунків наданої Послуги Користувач має право протягом 3 робочих днів з дня отримання такого акта відобразити такі розбіжності із відповідним обґрунтуванням в отриманому акті звірки, підписати та повернути його ОСП. Якщо Сторони не дійшли згоди, розбіжності та суперечки вирішуються у порядку, встановленому главою 12 цього Договору.</w:t>
      </w:r>
    </w:p>
    <w:p w14:paraId="5A09159B" w14:textId="77777777" w:rsidR="005D32C7" w:rsidRPr="005E3107" w:rsidRDefault="005D32C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246CABB" w14:textId="1716A01C" w:rsidR="00E0084C" w:rsidRPr="005E3107" w:rsidRDefault="00C35D7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11.3. Акти надання Послуги, акти коригування до актів надання Послуги, акти звірки розрахунків наданої Послуги, рахунки, будь-які повідомлення за цим Договором повинні направлятися однією Стороною іншій за допомогою Сервісу, електронною поштою, а також можуть бути підтверджені рекомендованим листом, іншим реєстрованим поштовим відправленням або доставлені кур'єром під розписку за адресою, зазначеною в цьому Договорі.</w:t>
      </w:r>
    </w:p>
    <w:p w14:paraId="2C4B586E" w14:textId="77777777" w:rsidR="00545EE2" w:rsidRPr="005E3107" w:rsidRDefault="00545EE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0DC2BF8" w14:textId="55EE2697" w:rsidR="00E0084C" w:rsidRPr="005E3107" w:rsidRDefault="00C35D7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11.4. Податкові накладні отримуються Користувачем виключно в електронному вигляді у порядку, визначеному податковим законодавством.</w:t>
      </w:r>
    </w:p>
    <w:p w14:paraId="192F7C3B" w14:textId="77777777" w:rsidR="00545EE2" w:rsidRPr="005E3107" w:rsidRDefault="00545EE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98FA03B" w14:textId="20DFFB23" w:rsidR="00E0084C" w:rsidRPr="005E3107" w:rsidRDefault="00C35D72"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11.5. Будь-які документи, що створюються/укладаються Сторонами під час виконання </w:t>
      </w:r>
      <w:r w:rsidR="00545EE2"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 xml:space="preserve">Договору (у тому числі акт надання Послуги або акт коригування до акта наданої Послуги), можуть бути підписані Сторонами як у </w:t>
      </w:r>
      <w:r w:rsidRPr="005E3107">
        <w:rPr>
          <w:rFonts w:ascii="Times New Roman" w:eastAsia="Times New Roman" w:hAnsi="Times New Roman" w:cs="Times New Roman"/>
          <w:sz w:val="28"/>
          <w:szCs w:val="28"/>
          <w:lang w:eastAsia="ru-RU"/>
        </w:rPr>
        <w:lastRenderedPageBreak/>
        <w:t xml:space="preserve">паперовій формі шляхом проставлення власноручного підпису уповноваженої особи на час тимчасового </w:t>
      </w:r>
      <w:proofErr w:type="spellStart"/>
      <w:r w:rsidRPr="005E3107">
        <w:rPr>
          <w:rFonts w:ascii="Times New Roman" w:eastAsia="Times New Roman" w:hAnsi="Times New Roman" w:cs="Times New Roman"/>
          <w:sz w:val="28"/>
          <w:szCs w:val="28"/>
          <w:lang w:eastAsia="ru-RU"/>
        </w:rPr>
        <w:t>нефункціонування</w:t>
      </w:r>
      <w:proofErr w:type="spellEnd"/>
      <w:r w:rsidRPr="005E3107">
        <w:rPr>
          <w:rFonts w:ascii="Times New Roman" w:eastAsia="Times New Roman" w:hAnsi="Times New Roman" w:cs="Times New Roman"/>
          <w:sz w:val="28"/>
          <w:szCs w:val="28"/>
          <w:lang w:eastAsia="ru-RU"/>
        </w:rPr>
        <w:t xml:space="preserve"> Сервісу, про що ОСП зобов’язаний повідомити на своєму </w:t>
      </w:r>
      <w:r w:rsidR="00967E39" w:rsidRPr="005E3107">
        <w:rPr>
          <w:rFonts w:ascii="Times New Roman" w:eastAsia="Times New Roman" w:hAnsi="Times New Roman" w:cs="Times New Roman"/>
          <w:sz w:val="28"/>
          <w:szCs w:val="28"/>
          <w:lang w:eastAsia="ru-RU"/>
        </w:rPr>
        <w:t xml:space="preserve">офіційному </w:t>
      </w:r>
      <w:proofErr w:type="spellStart"/>
      <w:r w:rsidRPr="005E3107">
        <w:rPr>
          <w:rFonts w:ascii="Times New Roman" w:eastAsia="Times New Roman" w:hAnsi="Times New Roman" w:cs="Times New Roman"/>
          <w:sz w:val="28"/>
          <w:szCs w:val="28"/>
          <w:lang w:eastAsia="ru-RU"/>
        </w:rPr>
        <w:t>вебсайті</w:t>
      </w:r>
      <w:proofErr w:type="spellEnd"/>
      <w:r w:rsidRPr="005E3107">
        <w:rPr>
          <w:rFonts w:ascii="Times New Roman" w:eastAsia="Times New Roman" w:hAnsi="Times New Roman" w:cs="Times New Roman"/>
          <w:sz w:val="28"/>
          <w:szCs w:val="28"/>
          <w:lang w:eastAsia="ru-RU"/>
        </w:rPr>
        <w:t>, так і в електронній формі з використанням електронного підпису (за винятком випадків, коли використання електронного підпису прямо заборонено Законом) за допомогою Сервісу, який забезпечує юридично значимий електронний документообіг між Сторонами та знаходиться в мережі Інтернет за посиланням: https://online.ua.energy/. Один документ повинен бути підписаний обома Сторонами в один і той самий спосіб (залежно від форми документу).</w:t>
      </w:r>
    </w:p>
    <w:p w14:paraId="19C0A113" w14:textId="77777777" w:rsidR="00545EE2" w:rsidRPr="005E3107" w:rsidRDefault="00545EE2" w:rsidP="002E248A">
      <w:pPr>
        <w:widowControl w:val="0"/>
        <w:spacing w:after="0" w:line="240" w:lineRule="auto"/>
        <w:ind w:firstLine="709"/>
        <w:jc w:val="both"/>
        <w:rPr>
          <w:rFonts w:ascii="Times New Roman" w:eastAsia="Times New Roman" w:hAnsi="Times New Roman" w:cs="Times New Roman"/>
          <w:sz w:val="28"/>
          <w:szCs w:val="28"/>
          <w:lang w:eastAsia="ru-RU"/>
        </w:rPr>
      </w:pPr>
    </w:p>
    <w:p w14:paraId="20784C0D" w14:textId="6FFEB708" w:rsidR="00C35D72" w:rsidRPr="005E3107" w:rsidRDefault="00C35D72" w:rsidP="002E248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11.6. Рахунки, акти надання Послуги, акти коригування до актів надання Послуги, акти звірки розрахунків та повідомлення вважаються отриманими Стороною:</w:t>
      </w:r>
    </w:p>
    <w:p w14:paraId="2306FD3F" w14:textId="0FDDBC0D" w:rsidR="00C35D72" w:rsidRPr="005E3107" w:rsidRDefault="00C35D72" w:rsidP="002E248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у день їх доставки кур’єром, що підтверджується квитанцією про вручення одержувачу, </w:t>
      </w:r>
      <w:r w:rsidR="009A1672" w:rsidRPr="005E3107">
        <w:rPr>
          <w:rFonts w:ascii="Times New Roman" w:eastAsia="Times New Roman" w:hAnsi="Times New Roman" w:cs="Times New Roman"/>
          <w:sz w:val="28"/>
          <w:szCs w:val="28"/>
          <w:lang w:eastAsia="ru-RU"/>
        </w:rPr>
        <w:t>яка</w:t>
      </w:r>
      <w:r w:rsidRPr="005E3107">
        <w:rPr>
          <w:rFonts w:ascii="Times New Roman" w:eastAsia="Times New Roman" w:hAnsi="Times New Roman" w:cs="Times New Roman"/>
          <w:sz w:val="28"/>
          <w:szCs w:val="28"/>
          <w:lang w:eastAsia="ru-RU"/>
        </w:rPr>
        <w:t xml:space="preserve"> підписується його уповноваженим представником;</w:t>
      </w:r>
    </w:p>
    <w:p w14:paraId="2B94CE7D" w14:textId="77777777" w:rsidR="00C35D72" w:rsidRPr="005E3107" w:rsidRDefault="00C35D72" w:rsidP="002E248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у день особистого вручення, що підтверджується підписом уповноваженого представника одержувача та/або реєстрацією вхідної кореспонденції.</w:t>
      </w:r>
    </w:p>
    <w:p w14:paraId="6885AB5B" w14:textId="48840202" w:rsidR="00C35D72" w:rsidRPr="005E3107" w:rsidRDefault="00C35D72" w:rsidP="002E248A">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Електронний документ, який направляється Стороною на виконання Договору через Сервіс, вважається одержаним іншою Стороною з </w:t>
      </w:r>
      <w:r w:rsidR="009A1672" w:rsidRPr="005E3107">
        <w:rPr>
          <w:rFonts w:ascii="Times New Roman" w:eastAsia="Times New Roman" w:hAnsi="Times New Roman" w:cs="Times New Roman"/>
          <w:sz w:val="28"/>
          <w:szCs w:val="28"/>
          <w:lang w:eastAsia="ru-RU"/>
        </w:rPr>
        <w:t>моменту</w:t>
      </w:r>
      <w:r w:rsidR="00FD3A41"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набуття документом статусу «Доставлено» у Сервісі.</w:t>
      </w:r>
    </w:p>
    <w:p w14:paraId="16030128" w14:textId="0B4DE4EA" w:rsidR="00E0084C" w:rsidRPr="005E3107" w:rsidRDefault="00C35D72" w:rsidP="00C35D72">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Сторони визнають, що електронний документ, сформований, підписаний та переданий за допомогою Сервісу, є оригіналом та має повну юридичну силу, породжує права та обов’язки для Сторін, та визнається рівнозначним документом ідентичн</w:t>
      </w:r>
      <w:r w:rsidR="009A1672" w:rsidRPr="005E3107">
        <w:rPr>
          <w:rFonts w:ascii="Times New Roman" w:eastAsia="Times New Roman" w:hAnsi="Times New Roman" w:cs="Times New Roman"/>
          <w:sz w:val="28"/>
          <w:szCs w:val="28"/>
          <w:lang w:eastAsia="ru-RU"/>
        </w:rPr>
        <w:t>ому</w:t>
      </w:r>
      <w:r w:rsidRPr="005E3107">
        <w:rPr>
          <w:rFonts w:ascii="Times New Roman" w:eastAsia="Times New Roman" w:hAnsi="Times New Roman" w:cs="Times New Roman"/>
          <w:sz w:val="28"/>
          <w:szCs w:val="28"/>
          <w:lang w:eastAsia="ru-RU"/>
        </w:rPr>
        <w:t xml:space="preserve"> документу, який міг би бути створений однією зі Сторін на паперовому носії та скріплений власноручними підписами уповноважених осіб.</w:t>
      </w:r>
    </w:p>
    <w:p w14:paraId="1DAADD61" w14:textId="77777777" w:rsidR="00FD3A41" w:rsidRPr="005E3107" w:rsidRDefault="00FD3A41"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4750751" w14:textId="07031E37" w:rsidR="00E0084C"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11.7. Для забезпечення електронного документообігу Сторони зобов’язуються здійснити реєстрацію в Сервісі та дотримуватися правил та інструкції користування Сервісом, які ним передбачені.</w:t>
      </w:r>
    </w:p>
    <w:p w14:paraId="10BA1744" w14:textId="0464F0C4" w:rsidR="00FD3A41" w:rsidRPr="005E3107" w:rsidRDefault="00FD3A41"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8A6881E" w14:textId="2F454D7A" w:rsidR="00E0084C"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11.8. При підписанні документів електронним підписом використовується сертифікат, виданий кваліфікованим надавачем електронних довірчих послуг, у порядку, встановленому законодавством.</w:t>
      </w:r>
    </w:p>
    <w:p w14:paraId="65FC2714" w14:textId="77777777" w:rsidR="00FD3A41" w:rsidRPr="005E3107" w:rsidRDefault="00FD3A41"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7C0AAA3" w14:textId="2F6F9036" w:rsidR="00E0084C"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11.9. Сторона підтверджує, що документи, підписані електронним підписом за допомогою Сервісу з використанням реєстраційних даних Сторони, вважаються такими, що підписані цією Стороною (уповноваженою нею особою).</w:t>
      </w:r>
    </w:p>
    <w:p w14:paraId="37368ADD" w14:textId="77777777" w:rsidR="002E248A"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427A0DE9" w14:textId="3DE23806" w:rsidR="002E248A" w:rsidRPr="005E3107" w:rsidRDefault="002E248A" w:rsidP="002E248A">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12. Порядок врегулювання спорів</w:t>
      </w:r>
    </w:p>
    <w:p w14:paraId="5F748460" w14:textId="77777777" w:rsidR="002E248A"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5C1AD2C" w14:textId="30828E37" w:rsidR="002E248A"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12.1. Усі суперечки та розбіжності, що виникають з цього Договору або у зв'язку з ним, у тому числі що стосуються його укладення, дії, виконання, змін, </w:t>
      </w:r>
      <w:r w:rsidRPr="005E3107">
        <w:rPr>
          <w:rFonts w:ascii="Times New Roman" w:eastAsia="Times New Roman" w:hAnsi="Times New Roman" w:cs="Times New Roman"/>
          <w:sz w:val="28"/>
          <w:szCs w:val="28"/>
          <w:lang w:eastAsia="ru-RU"/>
        </w:rPr>
        <w:lastRenderedPageBreak/>
        <w:t>доповнень, припинення, Сторони вирішують шляхом переговорів, якщо інше не передбачено цим Договором.</w:t>
      </w:r>
    </w:p>
    <w:p w14:paraId="05D96FDC" w14:textId="77777777" w:rsidR="00AE5039" w:rsidRPr="005E3107" w:rsidRDefault="00AE5039"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01A4F962" w14:textId="462873ED" w:rsidR="00AE5039" w:rsidRPr="005E3107" w:rsidRDefault="00AE5039"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12.2. Наявність спору, що виникає у зв’язку з цим Договором, не звільняє Сторони від виконання їх зобов’язань відповідно до умов цього Договору.</w:t>
      </w:r>
    </w:p>
    <w:p w14:paraId="07350E2A" w14:textId="77777777" w:rsidR="005D67FF" w:rsidRPr="005E3107" w:rsidRDefault="005D67F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0FFC965" w14:textId="7548DC37" w:rsidR="00AE5039" w:rsidRPr="005E3107" w:rsidRDefault="00AE5039"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12.3. Спірні питання між Користувачем та ОСП розглядаються в межах наданих законодавством повноважень Регулятором, центральним органом виконавчої влади, що реалізує державну політику у сфері нагляду (контролю) в галузі електроенергетики та судом.</w:t>
      </w:r>
    </w:p>
    <w:p w14:paraId="19891F8D" w14:textId="77777777" w:rsidR="00FD3A41" w:rsidRPr="005E3107" w:rsidRDefault="00FD3A41"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5C390AE1" w14:textId="38BC5B98" w:rsidR="002E248A"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12</w:t>
      </w:r>
      <w:r w:rsidR="009520B0" w:rsidRPr="005E3107">
        <w:rPr>
          <w:rFonts w:ascii="Times New Roman" w:eastAsia="Times New Roman" w:hAnsi="Times New Roman" w:cs="Times New Roman"/>
          <w:sz w:val="28"/>
          <w:szCs w:val="28"/>
          <w:lang w:eastAsia="ru-RU"/>
        </w:rPr>
        <w:t>.</w:t>
      </w:r>
      <w:r w:rsidR="00AE5039" w:rsidRPr="005E3107">
        <w:rPr>
          <w:rFonts w:ascii="Times New Roman" w:eastAsia="Times New Roman" w:hAnsi="Times New Roman" w:cs="Times New Roman"/>
          <w:sz w:val="28"/>
          <w:szCs w:val="28"/>
          <w:lang w:eastAsia="ru-RU"/>
        </w:rPr>
        <w:t>4</w:t>
      </w:r>
      <w:r w:rsidRPr="005E3107">
        <w:rPr>
          <w:rFonts w:ascii="Times New Roman" w:eastAsia="Times New Roman" w:hAnsi="Times New Roman" w:cs="Times New Roman"/>
          <w:sz w:val="28"/>
          <w:szCs w:val="28"/>
          <w:lang w:eastAsia="ru-RU"/>
        </w:rPr>
        <w:t>. У випадках, не передбачених цим Договором, Сторони керуються чинним законодавством України.</w:t>
      </w:r>
    </w:p>
    <w:p w14:paraId="13633C32" w14:textId="77777777" w:rsidR="002E248A"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4D9E181" w14:textId="13E9FE87" w:rsidR="002E248A" w:rsidRPr="005E3107" w:rsidRDefault="00694F1F" w:rsidP="00694F1F">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13. Термін дії Договору</w:t>
      </w:r>
    </w:p>
    <w:p w14:paraId="25ACE4D0" w14:textId="77777777" w:rsidR="002E248A" w:rsidRPr="005E3107" w:rsidRDefault="002E248A"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4D2B5F5" w14:textId="41A0D51E" w:rsidR="002E248A"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13.1. Цей Договір набирає чинності з дати акцептування заяви-приєднання, зазначеної в повідомленні ОСП</w:t>
      </w:r>
      <w:r w:rsidR="002F77FC"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і діє до 31 грудня </w:t>
      </w:r>
      <w:r w:rsidR="00E2439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включно</w:t>
      </w:r>
      <w:r w:rsidR="00E24390"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року, у якому акцептована заява-приєднання. </w:t>
      </w:r>
      <w:r w:rsidR="00E24390" w:rsidRPr="005E3107">
        <w:rPr>
          <w:rFonts w:ascii="Times New Roman" w:eastAsia="Times New Roman" w:hAnsi="Times New Roman" w:cs="Times New Roman"/>
          <w:sz w:val="28"/>
          <w:szCs w:val="28"/>
          <w:lang w:eastAsia="ru-RU"/>
        </w:rPr>
        <w:t xml:space="preserve">Цей </w:t>
      </w:r>
      <w:r w:rsidRPr="005E3107">
        <w:rPr>
          <w:rFonts w:ascii="Times New Roman" w:eastAsia="Times New Roman" w:hAnsi="Times New Roman" w:cs="Times New Roman"/>
          <w:sz w:val="28"/>
          <w:szCs w:val="28"/>
          <w:lang w:eastAsia="ru-RU"/>
        </w:rPr>
        <w:t xml:space="preserve">Договір вважається продовженим на кожний наступний календарний рік, якщо за місяць до закінчення терміну дії </w:t>
      </w:r>
      <w:r w:rsidR="00E24390"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Договору жодною зі Сторін не буде заявлено про припинення його дії або перегляд його умов, шляхом направлення відповідного повідомлення.</w:t>
      </w:r>
    </w:p>
    <w:p w14:paraId="3FC74206" w14:textId="77777777" w:rsidR="00E24390" w:rsidRPr="005E3107" w:rsidRDefault="00E24390"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0A1A38A" w14:textId="6286566E" w:rsidR="002E248A"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13.2. </w:t>
      </w:r>
      <w:r w:rsidR="00E24390" w:rsidRPr="005E3107">
        <w:rPr>
          <w:rFonts w:ascii="Times New Roman" w:eastAsia="Times New Roman" w:hAnsi="Times New Roman" w:cs="Times New Roman"/>
          <w:sz w:val="28"/>
          <w:szCs w:val="28"/>
          <w:lang w:eastAsia="ru-RU"/>
        </w:rPr>
        <w:t xml:space="preserve">Цей </w:t>
      </w:r>
      <w:r w:rsidRPr="005E3107">
        <w:rPr>
          <w:rFonts w:ascii="Times New Roman" w:eastAsia="Times New Roman" w:hAnsi="Times New Roman" w:cs="Times New Roman"/>
          <w:sz w:val="28"/>
          <w:szCs w:val="28"/>
          <w:lang w:eastAsia="ru-RU"/>
        </w:rPr>
        <w:t>Договір може бути розірвано і в інший термін за ініціативою будь-якої зі Сторін у порядку, визначеному законодавством України.</w:t>
      </w:r>
    </w:p>
    <w:p w14:paraId="46503638" w14:textId="77777777" w:rsidR="00E24390" w:rsidRPr="005E3107" w:rsidRDefault="00E24390" w:rsidP="00DE3983">
      <w:pPr>
        <w:widowControl w:val="0"/>
        <w:spacing w:after="0" w:line="240" w:lineRule="auto"/>
        <w:ind w:firstLine="709"/>
        <w:jc w:val="both"/>
        <w:rPr>
          <w:rFonts w:ascii="Times New Roman" w:eastAsia="Times New Roman" w:hAnsi="Times New Roman" w:cs="Times New Roman"/>
          <w:sz w:val="28"/>
          <w:szCs w:val="28"/>
          <w:lang w:eastAsia="ru-RU"/>
        </w:rPr>
      </w:pPr>
    </w:p>
    <w:p w14:paraId="025B15BE" w14:textId="26E5508F" w:rsidR="00694F1F" w:rsidRPr="005E3107" w:rsidRDefault="00694F1F"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13.3. У випадку ухвалення рішення про реорганізацію та/або ліквідацію, банкрутство, про внесення змін до установчих документів щодо найменування і місцезнаходження суб’єкта господарювання, про зміну банківських реквізитів, інших даних Користувача, що зазначені у заяві-приєднанні, Користувач протягом 10 календарних днів з дня настання таких змін повідомляє ОСП про такі зміни.</w:t>
      </w:r>
    </w:p>
    <w:p w14:paraId="440BA293" w14:textId="4B0A93A3" w:rsidR="002E248A" w:rsidRPr="005E3107" w:rsidRDefault="00694F1F" w:rsidP="00694F1F">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Якщо Користувач у зазначений строк не повідомив ОСП про зміну статусу платника податку (зміну індивідуального податкового номера платника податку на додану вартість, анулювання реєстрації платника податку на додану вартість тощо), ОСП має право використовувати дані (інформацію) із реєстру платників податку на додану вартість для формування податкової документації (податкових накладних). </w:t>
      </w:r>
    </w:p>
    <w:p w14:paraId="330F3518" w14:textId="77777777" w:rsidR="00586D36" w:rsidRPr="005E3107" w:rsidRDefault="00586D36"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05938ED2" w14:textId="6D6ABE30" w:rsidR="002E248A"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13.4. Цей Договір припиняє свою дію, якщо одна із Сторін перестає бути учасником ринку електричної енергії з дати припинення участі на ринку електричної енергії та/або у разі анулювання ліцензії на проведення певного виду </w:t>
      </w:r>
      <w:r w:rsidR="00917220" w:rsidRPr="005E3107">
        <w:rPr>
          <w:rFonts w:ascii="Times New Roman" w:eastAsia="Times New Roman" w:hAnsi="Times New Roman" w:cs="Times New Roman"/>
          <w:sz w:val="28"/>
          <w:szCs w:val="28"/>
          <w:lang w:eastAsia="ru-RU"/>
        </w:rPr>
        <w:t xml:space="preserve">господарської </w:t>
      </w:r>
      <w:r w:rsidRPr="005E3107">
        <w:rPr>
          <w:rFonts w:ascii="Times New Roman" w:eastAsia="Times New Roman" w:hAnsi="Times New Roman" w:cs="Times New Roman"/>
          <w:sz w:val="28"/>
          <w:szCs w:val="28"/>
          <w:lang w:eastAsia="ru-RU"/>
        </w:rPr>
        <w:t xml:space="preserve">діяльності, з дати прийняття відповідного рішення про анулювання ліцензії, та/або припинення державної реєстрації суб’єкта </w:t>
      </w:r>
      <w:r w:rsidRPr="005E3107">
        <w:rPr>
          <w:rFonts w:ascii="Times New Roman" w:eastAsia="Times New Roman" w:hAnsi="Times New Roman" w:cs="Times New Roman"/>
          <w:sz w:val="28"/>
          <w:szCs w:val="28"/>
          <w:lang w:eastAsia="ru-RU"/>
        </w:rPr>
        <w:lastRenderedPageBreak/>
        <w:t>господарювання, що є стороною цього Договору. В іншому випадку цей Договір припиняє свою дію з дати набрання законної сили рішенням суду про розірвання цього Договору.</w:t>
      </w:r>
    </w:p>
    <w:p w14:paraId="1B3159C3" w14:textId="77777777" w:rsidR="00586D36" w:rsidRPr="005E3107" w:rsidRDefault="00586D36"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2D64648" w14:textId="6F4A948A" w:rsidR="00694F1F"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13.5. Припинення/розірвання дії цього Договору не звільняє Сторони від належного виконання обов'язків, що виникли в період дії цього Договору.</w:t>
      </w:r>
    </w:p>
    <w:p w14:paraId="1E21D793" w14:textId="77777777" w:rsidR="00586D36" w:rsidRPr="005E3107" w:rsidRDefault="00586D36" w:rsidP="00DE3983">
      <w:pPr>
        <w:widowControl w:val="0"/>
        <w:spacing w:after="0" w:line="240" w:lineRule="auto"/>
        <w:ind w:firstLine="709"/>
        <w:jc w:val="both"/>
        <w:rPr>
          <w:rFonts w:ascii="Times New Roman" w:eastAsia="Times New Roman" w:hAnsi="Times New Roman" w:cs="Times New Roman"/>
          <w:sz w:val="28"/>
          <w:szCs w:val="28"/>
          <w:lang w:eastAsia="ru-RU"/>
        </w:rPr>
      </w:pPr>
    </w:p>
    <w:p w14:paraId="621E423F" w14:textId="3DEC5595" w:rsidR="00FC262B" w:rsidRPr="008139D5" w:rsidRDefault="00FC262B" w:rsidP="00FC262B">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5E3107">
        <w:rPr>
          <w:rFonts w:ascii="Times New Roman" w:eastAsia="Times New Roman" w:hAnsi="Times New Roman" w:cs="Times New Roman"/>
          <w:sz w:val="28"/>
          <w:szCs w:val="28"/>
          <w:lang w:eastAsia="ru-RU"/>
        </w:rPr>
        <w:t>13.6. ОСП має право розірвати цей Договір в односторонньому порядку, надіславши Користувачу повідомлення про розірвання, у випадку отримання від нового або від попереднього власника документально підтвердженого факту зміни власника/користувача об’єкта</w:t>
      </w:r>
      <w:r w:rsidRPr="00412CDB">
        <w:rPr>
          <w:rFonts w:ascii="Times New Roman" w:eastAsia="Times New Roman" w:hAnsi="Times New Roman" w:cs="Times New Roman"/>
          <w:sz w:val="28"/>
          <w:szCs w:val="28"/>
          <w:lang w:eastAsia="ru-RU"/>
        </w:rPr>
        <w:t>.</w:t>
      </w:r>
    </w:p>
    <w:p w14:paraId="63D575E8" w14:textId="77777777" w:rsidR="00FC262B"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Надсилання повідомлення Користувачу про розірвання цього Договору в односторонньому порядку здійснюється в письмовій формі на адресу місцезнаходження Користувача зазначену в Заяві-приєднання чи інших документах (повідомленнях) наданих Користувачем під час дії Договору або на адресу суб’єкта господарювання вказану в Єдиному державному реєстрі юридичних осіб, фізичних осіб-підприємців та громадських формувань.</w:t>
      </w:r>
    </w:p>
    <w:p w14:paraId="24350264" w14:textId="55A88D72" w:rsidR="00694F1F" w:rsidRPr="005E3107" w:rsidRDefault="00FC262B" w:rsidP="00FC262B">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Користувач, на адресу якого відправлено повідомлення про розірвання цього Договору, вважається повідомленим, а цей Договір вважається розірваним після спливу 20 календарних днів з дати направлення письмового повідомлення. Ризики неотримання листа, направленого на адресу Користувача, несе Користувач, на адресу якого направлено лист.</w:t>
      </w:r>
    </w:p>
    <w:p w14:paraId="3E47299A" w14:textId="77777777" w:rsidR="00FC262B" w:rsidRPr="005E3107" w:rsidRDefault="00FC262B" w:rsidP="00DE3983">
      <w:pPr>
        <w:widowControl w:val="0"/>
        <w:spacing w:after="0" w:line="240" w:lineRule="auto"/>
        <w:ind w:firstLine="709"/>
        <w:jc w:val="center"/>
        <w:rPr>
          <w:rFonts w:ascii="Times New Roman" w:eastAsia="Times New Roman" w:hAnsi="Times New Roman" w:cs="Times New Roman"/>
          <w:b/>
          <w:sz w:val="28"/>
          <w:szCs w:val="28"/>
          <w:lang w:eastAsia="ru-RU"/>
        </w:rPr>
      </w:pPr>
    </w:p>
    <w:p w14:paraId="1E5E14BC" w14:textId="4E05288C" w:rsidR="00694F1F" w:rsidRPr="005E3107" w:rsidRDefault="00DE3983" w:rsidP="00DE3983">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14. Прикінцеві положення</w:t>
      </w:r>
    </w:p>
    <w:p w14:paraId="1A4E30F6" w14:textId="77777777" w:rsidR="00694F1F" w:rsidRPr="005E3107"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5A9CD66" w14:textId="6A425ADD"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14.1. </w:t>
      </w:r>
      <w:r w:rsidR="00781B5F" w:rsidRPr="005E3107">
        <w:rPr>
          <w:rFonts w:ascii="Times New Roman" w:eastAsia="Times New Roman" w:hAnsi="Times New Roman" w:cs="Times New Roman"/>
          <w:sz w:val="28"/>
          <w:szCs w:val="28"/>
          <w:lang w:eastAsia="ru-RU"/>
        </w:rPr>
        <w:t xml:space="preserve">Цей </w:t>
      </w:r>
      <w:r w:rsidRPr="005E3107">
        <w:rPr>
          <w:rFonts w:ascii="Times New Roman" w:eastAsia="Times New Roman" w:hAnsi="Times New Roman" w:cs="Times New Roman"/>
          <w:sz w:val="28"/>
          <w:szCs w:val="28"/>
          <w:lang w:eastAsia="ru-RU"/>
        </w:rPr>
        <w:t xml:space="preserve">Договір, </w:t>
      </w:r>
      <w:r w:rsidR="00917220" w:rsidRPr="005E3107">
        <w:rPr>
          <w:rFonts w:ascii="Times New Roman" w:eastAsia="Times New Roman" w:hAnsi="Times New Roman" w:cs="Times New Roman"/>
          <w:sz w:val="28"/>
          <w:szCs w:val="28"/>
          <w:lang w:eastAsia="ru-RU"/>
        </w:rPr>
        <w:t>д</w:t>
      </w:r>
      <w:r w:rsidRPr="005E3107">
        <w:rPr>
          <w:rFonts w:ascii="Times New Roman" w:eastAsia="Times New Roman" w:hAnsi="Times New Roman" w:cs="Times New Roman"/>
          <w:sz w:val="28"/>
          <w:szCs w:val="28"/>
          <w:lang w:eastAsia="ru-RU"/>
        </w:rPr>
        <w:t xml:space="preserve">одатки </w:t>
      </w:r>
      <w:r w:rsidR="009A5F50" w:rsidRPr="005E3107">
        <w:rPr>
          <w:rFonts w:ascii="Times New Roman" w:eastAsia="Times New Roman" w:hAnsi="Times New Roman" w:cs="Times New Roman"/>
          <w:sz w:val="28"/>
          <w:szCs w:val="28"/>
          <w:lang w:eastAsia="ru-RU"/>
        </w:rPr>
        <w:t>4</w:t>
      </w:r>
      <w:r w:rsidRPr="005E3107">
        <w:rPr>
          <w:rFonts w:ascii="Times New Roman" w:eastAsia="Times New Roman" w:hAnsi="Times New Roman" w:cs="Times New Roman"/>
          <w:sz w:val="28"/>
          <w:szCs w:val="28"/>
          <w:lang w:eastAsia="ru-RU"/>
        </w:rPr>
        <w:t xml:space="preserve"> – 10 до цього Договору є публічними з встановленими однаковими умовами для всіх Користувачів і розміщуються на офіційному </w:t>
      </w:r>
      <w:proofErr w:type="spellStart"/>
      <w:r w:rsidRPr="005E3107">
        <w:rPr>
          <w:rFonts w:ascii="Times New Roman" w:eastAsia="Times New Roman" w:hAnsi="Times New Roman" w:cs="Times New Roman"/>
          <w:sz w:val="28"/>
          <w:szCs w:val="28"/>
          <w:lang w:eastAsia="ru-RU"/>
        </w:rPr>
        <w:t>вебсайті</w:t>
      </w:r>
      <w:proofErr w:type="spellEnd"/>
      <w:r w:rsidRPr="005E3107">
        <w:rPr>
          <w:rFonts w:ascii="Times New Roman" w:eastAsia="Times New Roman" w:hAnsi="Times New Roman" w:cs="Times New Roman"/>
          <w:sz w:val="28"/>
          <w:szCs w:val="28"/>
          <w:lang w:eastAsia="ru-RU"/>
        </w:rPr>
        <w:t xml:space="preserve"> ОСП та у паперовій формі не оформлюються.</w:t>
      </w:r>
    </w:p>
    <w:p w14:paraId="7E3979A6" w14:textId="584C7569"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Додаток 1 до цього Договору, який містить інформацію, що конкретизує умови</w:t>
      </w:r>
      <w:r w:rsidR="00781B5F" w:rsidRPr="005E3107">
        <w:rPr>
          <w:rFonts w:ascii="Times New Roman" w:eastAsia="Times New Roman" w:hAnsi="Times New Roman" w:cs="Times New Roman"/>
          <w:sz w:val="28"/>
          <w:szCs w:val="28"/>
          <w:lang w:eastAsia="ru-RU"/>
        </w:rPr>
        <w:t xml:space="preserve"> цього</w:t>
      </w:r>
      <w:r w:rsidRPr="005E3107">
        <w:rPr>
          <w:rFonts w:ascii="Times New Roman" w:eastAsia="Times New Roman" w:hAnsi="Times New Roman" w:cs="Times New Roman"/>
          <w:sz w:val="28"/>
          <w:szCs w:val="28"/>
          <w:lang w:eastAsia="ru-RU"/>
        </w:rPr>
        <w:t xml:space="preserve"> Договору, оформлюється Користувачем в паперовій формі, шляхом проставлення власноручного підпису уповноваженої особи, або електронній формі з використанням електронного підпису уповноваженої особи.</w:t>
      </w:r>
    </w:p>
    <w:p w14:paraId="7DFCCCF6" w14:textId="4346DCCA"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Додаток 2 до цього Договору, який містить інформацію, що конкретизує умови </w:t>
      </w:r>
      <w:r w:rsidR="000D3EC1"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Договору, оформлюються Користувачем в паперовій або електронній формі та підписується його уповноваженою особою.</w:t>
      </w:r>
    </w:p>
    <w:p w14:paraId="664FFCB7" w14:textId="270C5F85"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Додат</w:t>
      </w:r>
      <w:r w:rsidR="008F0BF3" w:rsidRPr="005E3107">
        <w:rPr>
          <w:rFonts w:ascii="Times New Roman" w:eastAsia="Times New Roman" w:hAnsi="Times New Roman" w:cs="Times New Roman"/>
          <w:sz w:val="28"/>
          <w:szCs w:val="28"/>
          <w:lang w:eastAsia="ru-RU"/>
        </w:rPr>
        <w:t>ок</w:t>
      </w:r>
      <w:r w:rsidRPr="005E3107">
        <w:rPr>
          <w:rFonts w:ascii="Times New Roman" w:eastAsia="Times New Roman" w:hAnsi="Times New Roman" w:cs="Times New Roman"/>
          <w:sz w:val="28"/>
          <w:szCs w:val="28"/>
          <w:lang w:eastAsia="ru-RU"/>
        </w:rPr>
        <w:t xml:space="preserve"> 3</w:t>
      </w:r>
      <w:r w:rsidR="008F0BF3"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до цього Договору, як</w:t>
      </w:r>
      <w:r w:rsidR="008F0BF3" w:rsidRPr="005E3107">
        <w:rPr>
          <w:rFonts w:ascii="Times New Roman" w:eastAsia="Times New Roman" w:hAnsi="Times New Roman" w:cs="Times New Roman"/>
          <w:sz w:val="28"/>
          <w:szCs w:val="28"/>
          <w:lang w:eastAsia="ru-RU"/>
        </w:rPr>
        <w:t>ий</w:t>
      </w:r>
      <w:r w:rsidRPr="005E3107">
        <w:rPr>
          <w:rFonts w:ascii="Times New Roman" w:eastAsia="Times New Roman" w:hAnsi="Times New Roman" w:cs="Times New Roman"/>
          <w:sz w:val="28"/>
          <w:szCs w:val="28"/>
          <w:lang w:eastAsia="ru-RU"/>
        </w:rPr>
        <w:t xml:space="preserve"> міст</w:t>
      </w:r>
      <w:r w:rsidR="008F0BF3" w:rsidRPr="005E3107">
        <w:rPr>
          <w:rFonts w:ascii="Times New Roman" w:eastAsia="Times New Roman" w:hAnsi="Times New Roman" w:cs="Times New Roman"/>
          <w:sz w:val="28"/>
          <w:szCs w:val="28"/>
          <w:lang w:eastAsia="ru-RU"/>
        </w:rPr>
        <w:t>и</w:t>
      </w:r>
      <w:r w:rsidRPr="005E3107">
        <w:rPr>
          <w:rFonts w:ascii="Times New Roman" w:eastAsia="Times New Roman" w:hAnsi="Times New Roman" w:cs="Times New Roman"/>
          <w:sz w:val="28"/>
          <w:szCs w:val="28"/>
          <w:lang w:eastAsia="ru-RU"/>
        </w:rPr>
        <w:t xml:space="preserve">ть інформацію, що конкретизує умови </w:t>
      </w:r>
      <w:r w:rsidR="000D3EC1"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Договору, оформлю</w:t>
      </w:r>
      <w:r w:rsidR="008F0BF3" w:rsidRPr="005E3107">
        <w:rPr>
          <w:rFonts w:ascii="Times New Roman" w:eastAsia="Times New Roman" w:hAnsi="Times New Roman" w:cs="Times New Roman"/>
          <w:sz w:val="28"/>
          <w:szCs w:val="28"/>
          <w:lang w:eastAsia="ru-RU"/>
        </w:rPr>
        <w:t>є</w:t>
      </w:r>
      <w:r w:rsidRPr="005E3107">
        <w:rPr>
          <w:rFonts w:ascii="Times New Roman" w:eastAsia="Times New Roman" w:hAnsi="Times New Roman" w:cs="Times New Roman"/>
          <w:sz w:val="28"/>
          <w:szCs w:val="28"/>
          <w:lang w:eastAsia="ru-RU"/>
        </w:rPr>
        <w:t>ться Сторонами в паперовій або електронній формі в двох примірниках, та підпису</w:t>
      </w:r>
      <w:r w:rsidR="008F0BF3" w:rsidRPr="005E3107">
        <w:rPr>
          <w:rFonts w:ascii="Times New Roman" w:eastAsia="Times New Roman" w:hAnsi="Times New Roman" w:cs="Times New Roman"/>
          <w:sz w:val="28"/>
          <w:szCs w:val="28"/>
          <w:lang w:eastAsia="ru-RU"/>
        </w:rPr>
        <w:t>є</w:t>
      </w:r>
      <w:r w:rsidRPr="005E3107">
        <w:rPr>
          <w:rFonts w:ascii="Times New Roman" w:eastAsia="Times New Roman" w:hAnsi="Times New Roman" w:cs="Times New Roman"/>
          <w:sz w:val="28"/>
          <w:szCs w:val="28"/>
          <w:lang w:eastAsia="ru-RU"/>
        </w:rPr>
        <w:t>ться уповноваженими особами обох Сторін, по одному примірнику для кожної Сторони.</w:t>
      </w:r>
    </w:p>
    <w:p w14:paraId="259EE25B" w14:textId="7C37F539"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Додаток 11 до цього Договору, який містить інформацію, що конкретизує умови </w:t>
      </w:r>
      <w:r w:rsidR="000D3EC1"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 xml:space="preserve">Договору, оформлюється ОСП в паперовій або електронній формі у двох примірниках та підписується уповноваженою особою ОСП. Один з примірників разом з листом-повідомленням про приєднання до </w:t>
      </w:r>
      <w:r w:rsidR="000D3EC1"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Договору направляється Користувачу.</w:t>
      </w:r>
    </w:p>
    <w:p w14:paraId="44B91DD7" w14:textId="526FC925" w:rsidR="00694F1F" w:rsidRPr="005E3107" w:rsidRDefault="000D3EC1"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lastRenderedPageBreak/>
        <w:t xml:space="preserve">Цей </w:t>
      </w:r>
      <w:r w:rsidR="00DE3983" w:rsidRPr="005E3107">
        <w:rPr>
          <w:rFonts w:ascii="Times New Roman" w:eastAsia="Times New Roman" w:hAnsi="Times New Roman" w:cs="Times New Roman"/>
          <w:sz w:val="28"/>
          <w:szCs w:val="28"/>
          <w:lang w:eastAsia="ru-RU"/>
        </w:rPr>
        <w:t xml:space="preserve">Договір та </w:t>
      </w:r>
      <w:r w:rsidR="00917220" w:rsidRPr="005E3107">
        <w:rPr>
          <w:rFonts w:ascii="Times New Roman" w:eastAsia="Times New Roman" w:hAnsi="Times New Roman" w:cs="Times New Roman"/>
          <w:sz w:val="28"/>
          <w:szCs w:val="28"/>
          <w:lang w:eastAsia="ru-RU"/>
        </w:rPr>
        <w:t>д</w:t>
      </w:r>
      <w:r w:rsidR="00DE3983" w:rsidRPr="005E3107">
        <w:rPr>
          <w:rFonts w:ascii="Times New Roman" w:eastAsia="Times New Roman" w:hAnsi="Times New Roman" w:cs="Times New Roman"/>
          <w:sz w:val="28"/>
          <w:szCs w:val="28"/>
          <w:lang w:eastAsia="ru-RU"/>
        </w:rPr>
        <w:t xml:space="preserve">одатки до нього вважаються укладеним з дати, зазначеної в листі-повідомленні про приєднання до </w:t>
      </w:r>
      <w:r w:rsidRPr="005E3107">
        <w:rPr>
          <w:rFonts w:ascii="Times New Roman" w:eastAsia="Times New Roman" w:hAnsi="Times New Roman" w:cs="Times New Roman"/>
          <w:sz w:val="28"/>
          <w:szCs w:val="28"/>
          <w:lang w:eastAsia="ru-RU"/>
        </w:rPr>
        <w:t xml:space="preserve">цього </w:t>
      </w:r>
      <w:r w:rsidR="00DE3983" w:rsidRPr="005E3107">
        <w:rPr>
          <w:rFonts w:ascii="Times New Roman" w:eastAsia="Times New Roman" w:hAnsi="Times New Roman" w:cs="Times New Roman"/>
          <w:sz w:val="28"/>
          <w:szCs w:val="28"/>
          <w:lang w:eastAsia="ru-RU"/>
        </w:rPr>
        <w:t>Договору.</w:t>
      </w:r>
    </w:p>
    <w:p w14:paraId="1B859CF5" w14:textId="77777777" w:rsidR="000D3EC1" w:rsidRPr="005E3107" w:rsidRDefault="000D3EC1"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0CBA9E18" w14:textId="62AD0B3C" w:rsidR="00694F1F" w:rsidRPr="005E3107" w:rsidRDefault="00DE398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 xml:space="preserve">14.2. У разі необхідності внесення змін до </w:t>
      </w:r>
      <w:r w:rsidR="00917220" w:rsidRPr="005E3107">
        <w:rPr>
          <w:rFonts w:ascii="Times New Roman" w:eastAsia="Times New Roman" w:hAnsi="Times New Roman" w:cs="Times New Roman"/>
          <w:sz w:val="28"/>
          <w:szCs w:val="28"/>
          <w:lang w:eastAsia="ru-RU"/>
        </w:rPr>
        <w:t>д</w:t>
      </w:r>
      <w:r w:rsidRPr="005E3107">
        <w:rPr>
          <w:rFonts w:ascii="Times New Roman" w:eastAsia="Times New Roman" w:hAnsi="Times New Roman" w:cs="Times New Roman"/>
          <w:sz w:val="28"/>
          <w:szCs w:val="28"/>
          <w:lang w:eastAsia="ru-RU"/>
        </w:rPr>
        <w:t xml:space="preserve">одатків, які містять інформацію, що </w:t>
      </w:r>
      <w:r w:rsidR="00C179C2" w:rsidRPr="005E3107">
        <w:rPr>
          <w:rFonts w:ascii="Times New Roman" w:eastAsia="Times New Roman" w:hAnsi="Times New Roman" w:cs="Times New Roman"/>
          <w:sz w:val="28"/>
          <w:szCs w:val="28"/>
          <w:lang w:eastAsia="ru-RU"/>
        </w:rPr>
        <w:t>конкретизує умови цього Договору</w:t>
      </w:r>
      <w:r w:rsidRPr="005E3107">
        <w:rPr>
          <w:rFonts w:ascii="Times New Roman" w:eastAsia="Times New Roman" w:hAnsi="Times New Roman" w:cs="Times New Roman"/>
          <w:sz w:val="28"/>
          <w:szCs w:val="28"/>
          <w:lang w:eastAsia="ru-RU"/>
        </w:rPr>
        <w:t xml:space="preserve">, або визначення за взаємною згодою сторін додаткових умов </w:t>
      </w:r>
      <w:r w:rsidR="00313EE6"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 xml:space="preserve">Договору, які конкретизують умови </w:t>
      </w:r>
      <w:r w:rsidR="00313EE6" w:rsidRPr="005E3107">
        <w:rPr>
          <w:rFonts w:ascii="Times New Roman" w:eastAsia="Times New Roman" w:hAnsi="Times New Roman" w:cs="Times New Roman"/>
          <w:sz w:val="28"/>
          <w:szCs w:val="28"/>
          <w:lang w:eastAsia="ru-RU"/>
        </w:rPr>
        <w:t xml:space="preserve">цього </w:t>
      </w:r>
      <w:r w:rsidRPr="005E3107">
        <w:rPr>
          <w:rFonts w:ascii="Times New Roman" w:eastAsia="Times New Roman" w:hAnsi="Times New Roman" w:cs="Times New Roman"/>
          <w:sz w:val="28"/>
          <w:szCs w:val="28"/>
          <w:lang w:eastAsia="ru-RU"/>
        </w:rPr>
        <w:t>Договору щодо проведення Користувачем випробувань та пусконалагоджувальних робіт, такі зміни оформлюються Сторонами письмово в паперовій або електронній формі та підписуються уповноваженими особами обох Сторін.</w:t>
      </w:r>
    </w:p>
    <w:p w14:paraId="4E31D4F7" w14:textId="77777777" w:rsidR="00313EE6" w:rsidRPr="005E3107" w:rsidRDefault="00313EE6"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04D83E4B" w14:textId="736A404E" w:rsidR="00694F1F" w:rsidRPr="005E3107" w:rsidRDefault="00DE398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14.3. Межа відповідальності за стан та обслуговування електроустановок визначається в додатку 3 до цього Договору.</w:t>
      </w:r>
    </w:p>
    <w:p w14:paraId="1A1B28F7" w14:textId="77777777" w:rsidR="00313EE6" w:rsidRPr="005E3107" w:rsidRDefault="00313EE6" w:rsidP="00DE3983">
      <w:pPr>
        <w:widowControl w:val="0"/>
        <w:spacing w:after="0" w:line="240" w:lineRule="auto"/>
        <w:ind w:firstLine="709"/>
        <w:jc w:val="both"/>
        <w:rPr>
          <w:rFonts w:ascii="Times New Roman" w:eastAsia="Times New Roman" w:hAnsi="Times New Roman" w:cs="Times New Roman"/>
          <w:sz w:val="28"/>
          <w:szCs w:val="28"/>
          <w:lang w:eastAsia="ru-RU"/>
        </w:rPr>
      </w:pPr>
    </w:p>
    <w:p w14:paraId="470A5B30" w14:textId="629D55CE"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14.4. </w:t>
      </w:r>
      <w:r w:rsidR="00F4518C" w:rsidRPr="005E3107">
        <w:rPr>
          <w:rFonts w:ascii="Times New Roman" w:eastAsia="Times New Roman" w:hAnsi="Times New Roman" w:cs="Times New Roman"/>
          <w:sz w:val="28"/>
          <w:szCs w:val="28"/>
          <w:lang w:eastAsia="ru-RU"/>
        </w:rPr>
        <w:t>Перелік додатків до цього Договору, які є його невід'ємними частинами:</w:t>
      </w:r>
    </w:p>
    <w:p w14:paraId="3C7465EA" w14:textId="3E9E6E74"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заява-приєднання (додаток 1);</w:t>
      </w:r>
    </w:p>
    <w:p w14:paraId="5790B929" w14:textId="2DD0D14E"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однолінійна схема об’єкту (для виробників, ОУЗЕ та споживачів</w:t>
      </w:r>
      <w:r w:rsidR="00C674DB"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(в т</w:t>
      </w:r>
      <w:r w:rsidR="00313EE6" w:rsidRPr="005E3107">
        <w:rPr>
          <w:rFonts w:ascii="Times New Roman" w:eastAsia="Times New Roman" w:hAnsi="Times New Roman" w:cs="Times New Roman"/>
          <w:sz w:val="28"/>
          <w:szCs w:val="28"/>
          <w:lang w:eastAsia="ru-RU"/>
        </w:rPr>
        <w:t xml:space="preserve">ому </w:t>
      </w:r>
      <w:r w:rsidRPr="005E3107">
        <w:rPr>
          <w:rFonts w:ascii="Times New Roman" w:eastAsia="Times New Roman" w:hAnsi="Times New Roman" w:cs="Times New Roman"/>
          <w:sz w:val="28"/>
          <w:szCs w:val="28"/>
          <w:lang w:eastAsia="ru-RU"/>
        </w:rPr>
        <w:t>ч</w:t>
      </w:r>
      <w:r w:rsidR="00313EE6" w:rsidRPr="005E3107">
        <w:rPr>
          <w:rFonts w:ascii="Times New Roman" w:eastAsia="Times New Roman" w:hAnsi="Times New Roman" w:cs="Times New Roman"/>
          <w:sz w:val="28"/>
          <w:szCs w:val="28"/>
          <w:lang w:eastAsia="ru-RU"/>
        </w:rPr>
        <w:t>ислі,</w:t>
      </w:r>
      <w:r w:rsidRPr="005E3107">
        <w:rPr>
          <w:rFonts w:ascii="Times New Roman" w:eastAsia="Times New Roman" w:hAnsi="Times New Roman" w:cs="Times New Roman"/>
          <w:sz w:val="28"/>
          <w:szCs w:val="28"/>
          <w:lang w:eastAsia="ru-RU"/>
        </w:rPr>
        <w:t xml:space="preserve"> ОМСР)</w:t>
      </w:r>
      <w:r w:rsidR="00E16FFE"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приєднаних до системи передачі) (додаток 2);</w:t>
      </w:r>
    </w:p>
    <w:p w14:paraId="661C3FDF" w14:textId="2410FA72"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акт розмежування балансової належності електричних мереж</w:t>
      </w:r>
      <w:r w:rsidR="00C674DB" w:rsidRPr="005E3107">
        <w:rPr>
          <w:rFonts w:ascii="Times New Roman" w:eastAsia="Times New Roman" w:hAnsi="Times New Roman" w:cs="Times New Roman"/>
          <w:sz w:val="28"/>
          <w:szCs w:val="28"/>
          <w:lang w:eastAsia="ru-RU"/>
        </w:rPr>
        <w:t xml:space="preserve"> </w:t>
      </w:r>
      <w:r w:rsidRPr="005E3107">
        <w:rPr>
          <w:rFonts w:ascii="Times New Roman" w:eastAsia="Times New Roman" w:hAnsi="Times New Roman" w:cs="Times New Roman"/>
          <w:sz w:val="28"/>
          <w:szCs w:val="28"/>
          <w:lang w:eastAsia="ru-RU"/>
        </w:rPr>
        <w:t xml:space="preserve">та експлуатаційної відповідальності Сторін (для ОСР, виробників, ОУЗЕ та споживачів (в </w:t>
      </w:r>
      <w:r w:rsidR="00E16FFE" w:rsidRPr="005E3107">
        <w:rPr>
          <w:rFonts w:ascii="Times New Roman" w:eastAsia="Times New Roman" w:hAnsi="Times New Roman" w:cs="Times New Roman"/>
          <w:sz w:val="28"/>
          <w:szCs w:val="28"/>
          <w:lang w:eastAsia="ru-RU"/>
        </w:rPr>
        <w:t>тому числі,</w:t>
      </w:r>
      <w:r w:rsidRPr="005E3107">
        <w:rPr>
          <w:rFonts w:ascii="Times New Roman" w:eastAsia="Times New Roman" w:hAnsi="Times New Roman" w:cs="Times New Roman"/>
          <w:sz w:val="28"/>
          <w:szCs w:val="28"/>
          <w:lang w:eastAsia="ru-RU"/>
        </w:rPr>
        <w:t xml:space="preserve"> ОМСР)</w:t>
      </w:r>
      <w:r w:rsidR="00E16FFE"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приєднаних до системи передачі) (додаток 3);</w:t>
      </w:r>
    </w:p>
    <w:p w14:paraId="64CB3004"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примірний зразок акта надання Послуги (додаток 4);</w:t>
      </w:r>
    </w:p>
    <w:p w14:paraId="61FDF9C5"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примірний зразок акта звірки розрахунків (додаток 5);</w:t>
      </w:r>
    </w:p>
    <w:p w14:paraId="7D7378F5"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про взаємодію ОСП та Виробника, з генеруючими одиницями якого диспетчери ОСП при диспетчерському (оперативно-технологічному) управлінні взаємодіють безпосередньо (додаток 6);</w:t>
      </w:r>
    </w:p>
    <w:p w14:paraId="226A6EA1"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про взаємодію ОСП та ОСР при диспетчерському (оперативно-технологічному) управлінні (додаток 7);</w:t>
      </w:r>
    </w:p>
    <w:p w14:paraId="1C9358E9"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про взаємодію ОСП та Споживача при диспетчерському (оперативно-технологічному) управлінні (додаток 8);</w:t>
      </w:r>
    </w:p>
    <w:p w14:paraId="3B1776EC" w14:textId="77777777"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про взаємодію ОСП та ОУЗЕ при диспетчерському (оперативно-технологічному) управлінні (додаток 9);</w:t>
      </w:r>
    </w:p>
    <w:p w14:paraId="62A8991C" w14:textId="7D86E414" w:rsidR="00DE3983" w:rsidRPr="005E3107" w:rsidRDefault="00DE3983" w:rsidP="00DE3983">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Положення про взаємодію ОСП та Виробника</w:t>
      </w:r>
      <w:r w:rsidR="008A20CA" w:rsidRPr="005E3107">
        <w:rPr>
          <w:rFonts w:ascii="Times New Roman" w:eastAsia="Times New Roman" w:hAnsi="Times New Roman" w:cs="Times New Roman"/>
          <w:sz w:val="28"/>
          <w:szCs w:val="28"/>
          <w:lang w:eastAsia="ru-RU"/>
        </w:rPr>
        <w:t>,</w:t>
      </w:r>
      <w:r w:rsidRPr="005E3107">
        <w:rPr>
          <w:rFonts w:ascii="Times New Roman" w:eastAsia="Times New Roman" w:hAnsi="Times New Roman" w:cs="Times New Roman"/>
          <w:sz w:val="28"/>
          <w:szCs w:val="28"/>
          <w:lang w:eastAsia="ru-RU"/>
        </w:rPr>
        <w:t xml:space="preserve"> з генеруючими одиницями якого диспетчери ОСП при диспетчерському (оперативно-технологічному) управлінні взаємодіють через диспетчера ОСР (додаток 10);</w:t>
      </w:r>
    </w:p>
    <w:p w14:paraId="36AA61A3" w14:textId="68758238" w:rsidR="00694F1F" w:rsidRPr="005E3107" w:rsidRDefault="00DE398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5E3107">
        <w:rPr>
          <w:rFonts w:ascii="Times New Roman" w:eastAsia="Times New Roman" w:hAnsi="Times New Roman" w:cs="Times New Roman"/>
          <w:sz w:val="28"/>
          <w:szCs w:val="28"/>
          <w:lang w:eastAsia="ru-RU"/>
        </w:rPr>
        <w:t>Перелік об’єктів електроенергетики (додаток 11 (для виробників/ОУЗЕ/Споживачів/ОМСР)).</w:t>
      </w:r>
    </w:p>
    <w:p w14:paraId="41708328" w14:textId="77777777" w:rsidR="00694F1F" w:rsidRPr="005E3107" w:rsidRDefault="00694F1F" w:rsidP="00224BA6">
      <w:pPr>
        <w:widowControl w:val="0"/>
        <w:spacing w:after="0" w:line="240" w:lineRule="auto"/>
        <w:ind w:firstLine="709"/>
        <w:jc w:val="both"/>
        <w:rPr>
          <w:rFonts w:ascii="Times New Roman" w:eastAsia="Times New Roman" w:hAnsi="Times New Roman" w:cs="Times New Roman"/>
          <w:sz w:val="18"/>
          <w:szCs w:val="28"/>
          <w:lang w:eastAsia="ru-RU"/>
        </w:rPr>
      </w:pPr>
    </w:p>
    <w:p w14:paraId="69CF9B2D" w14:textId="5551227B" w:rsidR="00694F1F" w:rsidRPr="005E3107" w:rsidRDefault="00C674DB" w:rsidP="00C674DB">
      <w:pPr>
        <w:widowControl w:val="0"/>
        <w:spacing w:after="0" w:line="240" w:lineRule="auto"/>
        <w:ind w:firstLine="709"/>
        <w:jc w:val="center"/>
        <w:rPr>
          <w:rFonts w:ascii="Times New Roman" w:eastAsia="Times New Roman" w:hAnsi="Times New Roman" w:cs="Times New Roman"/>
          <w:b/>
          <w:sz w:val="28"/>
          <w:szCs w:val="28"/>
          <w:lang w:eastAsia="ru-RU"/>
        </w:rPr>
      </w:pPr>
      <w:r w:rsidRPr="005E3107">
        <w:rPr>
          <w:rFonts w:ascii="Times New Roman" w:eastAsia="Times New Roman" w:hAnsi="Times New Roman" w:cs="Times New Roman"/>
          <w:b/>
          <w:sz w:val="28"/>
          <w:szCs w:val="28"/>
          <w:lang w:eastAsia="ru-RU"/>
        </w:rPr>
        <w:t>15. Реквізити ОСП</w:t>
      </w:r>
    </w:p>
    <w:p w14:paraId="5C80FD70" w14:textId="77777777" w:rsidR="00694F1F" w:rsidRPr="005E3107" w:rsidRDefault="00694F1F" w:rsidP="00224BA6">
      <w:pPr>
        <w:widowControl w:val="0"/>
        <w:spacing w:after="0" w:line="240" w:lineRule="auto"/>
        <w:ind w:firstLine="709"/>
        <w:jc w:val="both"/>
        <w:rPr>
          <w:rFonts w:ascii="Times New Roman" w:eastAsia="Times New Roman" w:hAnsi="Times New Roman" w:cs="Times New Roman"/>
          <w:sz w:val="16"/>
          <w:szCs w:val="28"/>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1"/>
      </w:tblGrid>
      <w:tr w:rsidR="005E3107" w:rsidRPr="005E3107" w14:paraId="0F12B89B" w14:textId="77777777" w:rsidTr="00152F2D">
        <w:tc>
          <w:tcPr>
            <w:tcW w:w="7121" w:type="dxa"/>
          </w:tcPr>
          <w:p w14:paraId="638C0E70" w14:textId="77777777" w:rsidR="00A45A88" w:rsidRPr="005E3107" w:rsidRDefault="00A45A88" w:rsidP="00A45A88">
            <w:pPr>
              <w:jc w:val="both"/>
              <w:rPr>
                <w:b/>
                <w:lang w:eastAsia="ru-RU"/>
              </w:rPr>
            </w:pPr>
            <w:r w:rsidRPr="005E3107">
              <w:rPr>
                <w:b/>
                <w:lang w:eastAsia="ru-RU"/>
              </w:rPr>
              <w:t>_____________________________________________________________________</w:t>
            </w:r>
          </w:p>
        </w:tc>
      </w:tr>
      <w:tr w:rsidR="005E3107" w:rsidRPr="005E3107" w14:paraId="3BC283C3" w14:textId="77777777" w:rsidTr="00152F2D">
        <w:tc>
          <w:tcPr>
            <w:tcW w:w="7121" w:type="dxa"/>
          </w:tcPr>
          <w:p w14:paraId="5C40C496" w14:textId="77777777" w:rsidR="00A45A88" w:rsidRPr="005E3107" w:rsidRDefault="00A45A88" w:rsidP="00A45A88">
            <w:pPr>
              <w:jc w:val="center"/>
              <w:rPr>
                <w:b/>
                <w:szCs w:val="14"/>
                <w:lang w:eastAsia="ru-RU"/>
              </w:rPr>
            </w:pPr>
            <w:r w:rsidRPr="005E3107">
              <w:rPr>
                <w:b/>
                <w:szCs w:val="14"/>
                <w:lang w:eastAsia="ru-RU"/>
              </w:rPr>
              <w:t>(найменування суб’єкта господарювання)</w:t>
            </w:r>
          </w:p>
        </w:tc>
      </w:tr>
      <w:tr w:rsidR="005E3107" w:rsidRPr="005E3107" w14:paraId="79DC1D47" w14:textId="77777777" w:rsidTr="00152F2D">
        <w:tc>
          <w:tcPr>
            <w:tcW w:w="7121" w:type="dxa"/>
          </w:tcPr>
          <w:p w14:paraId="30459E71" w14:textId="77777777" w:rsidR="00A45A88" w:rsidRPr="005E3107" w:rsidRDefault="00A45A88" w:rsidP="00A45A88">
            <w:pPr>
              <w:jc w:val="both"/>
              <w:rPr>
                <w:b/>
                <w:lang w:eastAsia="ru-RU"/>
              </w:rPr>
            </w:pPr>
          </w:p>
        </w:tc>
      </w:tr>
      <w:tr w:rsidR="005E3107" w:rsidRPr="005E3107" w14:paraId="47CC7DA9" w14:textId="77777777" w:rsidTr="00152F2D">
        <w:tc>
          <w:tcPr>
            <w:tcW w:w="7121" w:type="dxa"/>
          </w:tcPr>
          <w:p w14:paraId="0C5C30E5" w14:textId="77777777" w:rsidR="00A45A88" w:rsidRPr="005E3107" w:rsidRDefault="00A45A88" w:rsidP="00A45A88">
            <w:pPr>
              <w:jc w:val="both"/>
              <w:rPr>
                <w:b/>
                <w:lang w:eastAsia="ru-RU"/>
              </w:rPr>
            </w:pPr>
            <w:r w:rsidRPr="005E3107">
              <w:rPr>
                <w:b/>
                <w:sz w:val="24"/>
                <w:lang w:eastAsia="ru-RU"/>
              </w:rPr>
              <w:t>Адреса:</w:t>
            </w:r>
            <w:r w:rsidRPr="005E3107">
              <w:rPr>
                <w:b/>
                <w:lang w:eastAsia="ru-RU"/>
              </w:rPr>
              <w:t xml:space="preserve"> ____________________________________________________________</w:t>
            </w:r>
          </w:p>
        </w:tc>
      </w:tr>
      <w:tr w:rsidR="005E3107" w:rsidRPr="005E3107" w14:paraId="3B150904" w14:textId="77777777" w:rsidTr="00152F2D">
        <w:tc>
          <w:tcPr>
            <w:tcW w:w="7121" w:type="dxa"/>
          </w:tcPr>
          <w:p w14:paraId="0AFD8647" w14:textId="77777777" w:rsidR="00A45A88" w:rsidRPr="005E3107" w:rsidRDefault="00A45A88" w:rsidP="00A45A88">
            <w:pPr>
              <w:jc w:val="both"/>
              <w:rPr>
                <w:b/>
                <w:sz w:val="14"/>
                <w:szCs w:val="14"/>
                <w:lang w:eastAsia="ru-RU"/>
              </w:rPr>
            </w:pPr>
            <w:r w:rsidRPr="005E3107">
              <w:rPr>
                <w:b/>
                <w:sz w:val="14"/>
                <w:szCs w:val="14"/>
                <w:lang w:eastAsia="ru-RU"/>
              </w:rPr>
              <w:t>                                                                                                               </w:t>
            </w:r>
          </w:p>
        </w:tc>
      </w:tr>
      <w:tr w:rsidR="005E3107" w:rsidRPr="005E3107" w14:paraId="0F754F96" w14:textId="77777777" w:rsidTr="00152F2D">
        <w:tc>
          <w:tcPr>
            <w:tcW w:w="7121" w:type="dxa"/>
          </w:tcPr>
          <w:p w14:paraId="3107B346" w14:textId="77777777" w:rsidR="00A45A88" w:rsidRPr="005E3107" w:rsidRDefault="00A45A88" w:rsidP="00A45A88">
            <w:pPr>
              <w:jc w:val="both"/>
              <w:rPr>
                <w:b/>
                <w:lang w:eastAsia="ru-RU"/>
              </w:rPr>
            </w:pPr>
          </w:p>
        </w:tc>
      </w:tr>
      <w:tr w:rsidR="005E3107" w:rsidRPr="005E3107" w14:paraId="60266F7A" w14:textId="77777777" w:rsidTr="00152F2D">
        <w:tc>
          <w:tcPr>
            <w:tcW w:w="7121" w:type="dxa"/>
          </w:tcPr>
          <w:p w14:paraId="227AE817" w14:textId="77777777" w:rsidR="00A45A88" w:rsidRPr="005E3107" w:rsidRDefault="00A45A88" w:rsidP="00A45A88">
            <w:pPr>
              <w:jc w:val="both"/>
              <w:rPr>
                <w:b/>
                <w:lang w:eastAsia="ru-RU"/>
              </w:rPr>
            </w:pPr>
            <w:r w:rsidRPr="005E3107">
              <w:rPr>
                <w:b/>
                <w:sz w:val="24"/>
                <w:lang w:eastAsia="ru-RU"/>
              </w:rPr>
              <w:lastRenderedPageBreak/>
              <w:t xml:space="preserve">IBAN:  </w:t>
            </w:r>
            <w:r w:rsidRPr="005E3107">
              <w:rPr>
                <w:b/>
                <w:lang w:eastAsia="ru-RU"/>
              </w:rPr>
              <w:t>_____________________________________________________________</w:t>
            </w:r>
          </w:p>
        </w:tc>
      </w:tr>
      <w:tr w:rsidR="005E3107" w:rsidRPr="005E3107" w14:paraId="480F23B5" w14:textId="77777777" w:rsidTr="00152F2D">
        <w:tc>
          <w:tcPr>
            <w:tcW w:w="7121" w:type="dxa"/>
          </w:tcPr>
          <w:p w14:paraId="3D8F9335" w14:textId="77777777" w:rsidR="00A45A88" w:rsidRPr="005E3107" w:rsidRDefault="00A45A88" w:rsidP="00A45A88">
            <w:pPr>
              <w:jc w:val="both"/>
              <w:rPr>
                <w:b/>
                <w:sz w:val="14"/>
                <w:szCs w:val="14"/>
                <w:lang w:eastAsia="ru-RU"/>
              </w:rPr>
            </w:pPr>
            <w:r w:rsidRPr="005E3107">
              <w:rPr>
                <w:b/>
                <w:sz w:val="14"/>
                <w:szCs w:val="14"/>
                <w:lang w:eastAsia="ru-RU"/>
              </w:rPr>
              <w:t>                                                                                                       </w:t>
            </w:r>
          </w:p>
        </w:tc>
      </w:tr>
      <w:tr w:rsidR="005E3107" w:rsidRPr="005E3107" w14:paraId="44D72EB6" w14:textId="77777777" w:rsidTr="00152F2D">
        <w:tc>
          <w:tcPr>
            <w:tcW w:w="7121" w:type="dxa"/>
          </w:tcPr>
          <w:p w14:paraId="07D9AD3A" w14:textId="77777777" w:rsidR="00A45A88" w:rsidRPr="005E3107" w:rsidRDefault="00A45A88" w:rsidP="00A45A88">
            <w:pPr>
              <w:jc w:val="both"/>
              <w:rPr>
                <w:b/>
                <w:lang w:eastAsia="ru-RU"/>
              </w:rPr>
            </w:pPr>
          </w:p>
        </w:tc>
      </w:tr>
      <w:tr w:rsidR="005E3107" w:rsidRPr="005E3107" w14:paraId="28425572" w14:textId="77777777" w:rsidTr="00152F2D">
        <w:tc>
          <w:tcPr>
            <w:tcW w:w="7121" w:type="dxa"/>
          </w:tcPr>
          <w:p w14:paraId="0E27CF24" w14:textId="77777777" w:rsidR="00A45A88" w:rsidRPr="005E3107" w:rsidRDefault="00A45A88" w:rsidP="00A45A88">
            <w:pPr>
              <w:jc w:val="both"/>
              <w:rPr>
                <w:b/>
                <w:lang w:eastAsia="ru-RU"/>
              </w:rPr>
            </w:pPr>
            <w:r w:rsidRPr="005E3107">
              <w:rPr>
                <w:b/>
                <w:sz w:val="24"/>
                <w:lang w:eastAsia="ru-RU"/>
              </w:rPr>
              <w:t>ЄДРПОУ:</w:t>
            </w:r>
            <w:r w:rsidRPr="005E3107">
              <w:rPr>
                <w:b/>
                <w:lang w:eastAsia="ru-RU"/>
              </w:rPr>
              <w:t>__________________________________________________________</w:t>
            </w:r>
          </w:p>
        </w:tc>
      </w:tr>
      <w:tr w:rsidR="005E3107" w:rsidRPr="005E3107" w14:paraId="64EA4EEE" w14:textId="77777777" w:rsidTr="00152F2D">
        <w:tc>
          <w:tcPr>
            <w:tcW w:w="7121" w:type="dxa"/>
          </w:tcPr>
          <w:p w14:paraId="13D4C731" w14:textId="77777777" w:rsidR="00A45A88" w:rsidRPr="005E3107" w:rsidRDefault="00A45A88" w:rsidP="00A45A88">
            <w:pPr>
              <w:jc w:val="both"/>
              <w:rPr>
                <w:b/>
                <w:sz w:val="14"/>
                <w:szCs w:val="14"/>
                <w:lang w:eastAsia="ru-RU"/>
              </w:rPr>
            </w:pPr>
            <w:r w:rsidRPr="005E3107">
              <w:rPr>
                <w:b/>
                <w:sz w:val="14"/>
                <w:szCs w:val="14"/>
                <w:lang w:eastAsia="ru-RU"/>
              </w:rPr>
              <w:t xml:space="preserve">                                                                                                              </w:t>
            </w:r>
          </w:p>
        </w:tc>
      </w:tr>
      <w:tr w:rsidR="005E3107" w:rsidRPr="005E3107" w14:paraId="1E892C56" w14:textId="77777777" w:rsidTr="00152F2D">
        <w:tc>
          <w:tcPr>
            <w:tcW w:w="7121" w:type="dxa"/>
          </w:tcPr>
          <w:p w14:paraId="0BE30024" w14:textId="77777777" w:rsidR="00A45A88" w:rsidRPr="005E3107" w:rsidRDefault="00A45A88" w:rsidP="00A45A88">
            <w:pPr>
              <w:jc w:val="both"/>
              <w:rPr>
                <w:b/>
                <w:lang w:eastAsia="ru-RU"/>
              </w:rPr>
            </w:pPr>
            <w:r w:rsidRPr="005E3107">
              <w:rPr>
                <w:b/>
                <w:sz w:val="24"/>
                <w:lang w:eastAsia="ru-RU"/>
              </w:rPr>
              <w:t>Індивідуальний податковий номер</w:t>
            </w:r>
            <w:r w:rsidRPr="005E3107">
              <w:rPr>
                <w:b/>
                <w:lang w:eastAsia="ru-RU"/>
              </w:rPr>
              <w:t>:______________________________</w:t>
            </w:r>
          </w:p>
        </w:tc>
      </w:tr>
      <w:tr w:rsidR="005E3107" w:rsidRPr="005E3107" w14:paraId="5728DD80" w14:textId="77777777" w:rsidTr="00152F2D">
        <w:tc>
          <w:tcPr>
            <w:tcW w:w="7121" w:type="dxa"/>
          </w:tcPr>
          <w:p w14:paraId="0F76AF1E" w14:textId="77777777" w:rsidR="00A45A88" w:rsidRPr="005E3107" w:rsidRDefault="00A45A88" w:rsidP="00A45A88">
            <w:pPr>
              <w:jc w:val="both"/>
              <w:rPr>
                <w:b/>
                <w:sz w:val="14"/>
                <w:szCs w:val="14"/>
                <w:lang w:eastAsia="ru-RU"/>
              </w:rPr>
            </w:pPr>
            <w:r w:rsidRPr="005E3107">
              <w:rPr>
                <w:b/>
                <w:sz w:val="14"/>
                <w:szCs w:val="14"/>
                <w:lang w:eastAsia="ru-RU"/>
              </w:rPr>
              <w:t>                                                                                                               </w:t>
            </w:r>
          </w:p>
        </w:tc>
      </w:tr>
      <w:tr w:rsidR="005E3107" w:rsidRPr="005E3107" w14:paraId="35C0960B" w14:textId="77777777" w:rsidTr="00152F2D">
        <w:tc>
          <w:tcPr>
            <w:tcW w:w="7121" w:type="dxa"/>
          </w:tcPr>
          <w:p w14:paraId="55C65BE7" w14:textId="77777777" w:rsidR="00A45A88" w:rsidRPr="005E3107" w:rsidRDefault="00A45A88" w:rsidP="00A45A88">
            <w:pPr>
              <w:jc w:val="both"/>
              <w:rPr>
                <w:b/>
                <w:lang w:eastAsia="ru-RU"/>
              </w:rPr>
            </w:pPr>
          </w:p>
        </w:tc>
      </w:tr>
      <w:tr w:rsidR="005E3107" w:rsidRPr="005E3107" w14:paraId="6255F6E3" w14:textId="77777777" w:rsidTr="00152F2D">
        <w:tc>
          <w:tcPr>
            <w:tcW w:w="7121" w:type="dxa"/>
          </w:tcPr>
          <w:p w14:paraId="3848F7C4" w14:textId="77777777" w:rsidR="00A45A88" w:rsidRPr="005E3107" w:rsidRDefault="00A45A88" w:rsidP="00A45A88">
            <w:pPr>
              <w:jc w:val="both"/>
              <w:rPr>
                <w:b/>
                <w:lang w:eastAsia="ru-RU"/>
              </w:rPr>
            </w:pPr>
            <w:r w:rsidRPr="005E3107">
              <w:rPr>
                <w:b/>
                <w:sz w:val="28"/>
                <w:lang w:eastAsia="ru-RU"/>
              </w:rPr>
              <w:t>Телефон:</w:t>
            </w:r>
            <w:r w:rsidRPr="005E3107">
              <w:rPr>
                <w:b/>
                <w:lang w:eastAsia="ru-RU"/>
              </w:rPr>
              <w:t xml:space="preserve">  ________________________________________________________</w:t>
            </w:r>
          </w:p>
        </w:tc>
      </w:tr>
      <w:tr w:rsidR="005E3107" w:rsidRPr="005E3107" w14:paraId="2A26005B" w14:textId="77777777" w:rsidTr="00152F2D">
        <w:tc>
          <w:tcPr>
            <w:tcW w:w="7121" w:type="dxa"/>
          </w:tcPr>
          <w:p w14:paraId="16ED56C2" w14:textId="77777777" w:rsidR="00A45A88" w:rsidRPr="005E3107" w:rsidRDefault="00A45A88" w:rsidP="00A45A88">
            <w:pPr>
              <w:jc w:val="both"/>
              <w:rPr>
                <w:b/>
                <w:sz w:val="14"/>
                <w:szCs w:val="14"/>
                <w:lang w:eastAsia="ru-RU"/>
              </w:rPr>
            </w:pPr>
            <w:r w:rsidRPr="005E3107">
              <w:rPr>
                <w:b/>
                <w:sz w:val="14"/>
                <w:szCs w:val="14"/>
                <w:lang w:eastAsia="ru-RU"/>
              </w:rPr>
              <w:t>                                                                                                       </w:t>
            </w:r>
          </w:p>
        </w:tc>
      </w:tr>
      <w:tr w:rsidR="005E3107" w:rsidRPr="005E3107" w14:paraId="0870F0B4" w14:textId="77777777" w:rsidTr="00152F2D">
        <w:tc>
          <w:tcPr>
            <w:tcW w:w="7121" w:type="dxa"/>
          </w:tcPr>
          <w:p w14:paraId="0EE87F86" w14:textId="77777777" w:rsidR="00A45A88" w:rsidRPr="005E3107" w:rsidRDefault="00A45A88" w:rsidP="00A45A88">
            <w:pPr>
              <w:jc w:val="both"/>
              <w:rPr>
                <w:b/>
                <w:lang w:eastAsia="ru-RU"/>
              </w:rPr>
            </w:pPr>
          </w:p>
        </w:tc>
      </w:tr>
      <w:tr w:rsidR="005E3107" w:rsidRPr="005E3107" w14:paraId="6F4C5330" w14:textId="77777777" w:rsidTr="00152F2D">
        <w:tc>
          <w:tcPr>
            <w:tcW w:w="7121" w:type="dxa"/>
          </w:tcPr>
          <w:p w14:paraId="6FCEE5A1" w14:textId="77777777" w:rsidR="00A45A88" w:rsidRPr="005E3107" w:rsidRDefault="00A45A88" w:rsidP="00A45A88">
            <w:pPr>
              <w:jc w:val="both"/>
              <w:rPr>
                <w:b/>
                <w:lang w:eastAsia="ru-RU"/>
              </w:rPr>
            </w:pPr>
            <w:r w:rsidRPr="005E3107">
              <w:rPr>
                <w:b/>
                <w:sz w:val="28"/>
                <w:lang w:eastAsia="ru-RU"/>
              </w:rPr>
              <w:t>Факс:</w:t>
            </w:r>
            <w:r w:rsidRPr="005E3107">
              <w:rPr>
                <w:b/>
                <w:lang w:eastAsia="ru-RU"/>
              </w:rPr>
              <w:t xml:space="preserve"> ____________________________________________________________</w:t>
            </w:r>
          </w:p>
        </w:tc>
      </w:tr>
      <w:tr w:rsidR="005E3107" w:rsidRPr="005E3107" w14:paraId="16A2839C" w14:textId="77777777" w:rsidTr="00152F2D">
        <w:tc>
          <w:tcPr>
            <w:tcW w:w="7121" w:type="dxa"/>
          </w:tcPr>
          <w:p w14:paraId="5E204276" w14:textId="77777777" w:rsidR="00A45A88" w:rsidRPr="005E3107" w:rsidRDefault="00A45A88" w:rsidP="00A45A88">
            <w:pPr>
              <w:jc w:val="both"/>
              <w:rPr>
                <w:b/>
                <w:lang w:eastAsia="ru-RU"/>
              </w:rPr>
            </w:pPr>
          </w:p>
        </w:tc>
      </w:tr>
      <w:tr w:rsidR="005E3107" w:rsidRPr="005E3107" w14:paraId="4F44C4AD" w14:textId="77777777" w:rsidTr="00152F2D">
        <w:tc>
          <w:tcPr>
            <w:tcW w:w="7121" w:type="dxa"/>
          </w:tcPr>
          <w:p w14:paraId="739FA9DF" w14:textId="77777777" w:rsidR="00A45A88" w:rsidRPr="005E3107" w:rsidRDefault="00A45A88" w:rsidP="00A45A88">
            <w:pPr>
              <w:jc w:val="both"/>
              <w:rPr>
                <w:b/>
                <w:lang w:eastAsia="ru-RU"/>
              </w:rPr>
            </w:pPr>
            <w:proofErr w:type="spellStart"/>
            <w:r w:rsidRPr="005E3107">
              <w:rPr>
                <w:b/>
                <w:sz w:val="24"/>
                <w:lang w:eastAsia="ru-RU"/>
              </w:rPr>
              <w:t>Email</w:t>
            </w:r>
            <w:proofErr w:type="spellEnd"/>
            <w:r w:rsidRPr="005E3107">
              <w:rPr>
                <w:b/>
                <w:sz w:val="24"/>
                <w:lang w:eastAsia="ru-RU"/>
              </w:rPr>
              <w:t>:</w:t>
            </w:r>
            <w:r w:rsidRPr="005E3107">
              <w:rPr>
                <w:b/>
                <w:lang w:eastAsia="ru-RU"/>
              </w:rPr>
              <w:t xml:space="preserve"> _____________________________________________________________</w:t>
            </w:r>
          </w:p>
        </w:tc>
      </w:tr>
      <w:tr w:rsidR="005E3107" w:rsidRPr="005E3107" w14:paraId="7644CFC3" w14:textId="77777777" w:rsidTr="00152F2D">
        <w:tc>
          <w:tcPr>
            <w:tcW w:w="7121" w:type="dxa"/>
          </w:tcPr>
          <w:p w14:paraId="1C39F3A5" w14:textId="77777777" w:rsidR="00A45A88" w:rsidRPr="005E3107" w:rsidRDefault="00A45A88" w:rsidP="00A45A88">
            <w:pPr>
              <w:jc w:val="both"/>
              <w:rPr>
                <w:b/>
                <w:sz w:val="14"/>
                <w:szCs w:val="14"/>
                <w:lang w:eastAsia="ru-RU"/>
              </w:rPr>
            </w:pPr>
            <w:r w:rsidRPr="005E3107">
              <w:rPr>
                <w:b/>
                <w:sz w:val="14"/>
                <w:szCs w:val="14"/>
                <w:lang w:eastAsia="ru-RU"/>
              </w:rPr>
              <w:t>                                                                                                               </w:t>
            </w:r>
          </w:p>
        </w:tc>
      </w:tr>
      <w:tr w:rsidR="005E3107" w:rsidRPr="005E3107" w14:paraId="7F7C22A0" w14:textId="77777777" w:rsidTr="00152F2D">
        <w:tc>
          <w:tcPr>
            <w:tcW w:w="7121" w:type="dxa"/>
          </w:tcPr>
          <w:p w14:paraId="3E7A9392" w14:textId="77777777" w:rsidR="00A45A88" w:rsidRPr="005E3107" w:rsidRDefault="00A45A88" w:rsidP="00A45A88">
            <w:pPr>
              <w:jc w:val="both"/>
              <w:rPr>
                <w:b/>
                <w:lang w:eastAsia="ru-RU"/>
              </w:rPr>
            </w:pPr>
            <w:r w:rsidRPr="005E3107">
              <w:rPr>
                <w:b/>
                <w:lang w:eastAsia="ru-RU"/>
              </w:rPr>
              <w:t>_____________________________________________________________________</w:t>
            </w:r>
          </w:p>
        </w:tc>
      </w:tr>
      <w:tr w:rsidR="00A45A88" w:rsidRPr="005E3107" w14:paraId="0DED6672" w14:textId="77777777" w:rsidTr="00152F2D">
        <w:tc>
          <w:tcPr>
            <w:tcW w:w="7121" w:type="dxa"/>
          </w:tcPr>
          <w:p w14:paraId="5849451E" w14:textId="77777777" w:rsidR="00A45A88" w:rsidRPr="005E3107" w:rsidRDefault="00A45A88" w:rsidP="00A45A88">
            <w:pPr>
              <w:jc w:val="center"/>
              <w:rPr>
                <w:b/>
                <w:szCs w:val="14"/>
                <w:lang w:eastAsia="ru-RU"/>
              </w:rPr>
            </w:pPr>
            <w:r w:rsidRPr="005E3107">
              <w:rPr>
                <w:b/>
                <w:szCs w:val="14"/>
                <w:lang w:eastAsia="ru-RU"/>
              </w:rPr>
              <w:t>(підпис уповноваженої особи)</w:t>
            </w:r>
          </w:p>
        </w:tc>
      </w:tr>
    </w:tbl>
    <w:p w14:paraId="7E395B16" w14:textId="02B8954D" w:rsidR="00694F1F" w:rsidRDefault="00694F1F" w:rsidP="0024286C">
      <w:pPr>
        <w:widowControl w:val="0"/>
        <w:spacing w:after="0" w:line="240" w:lineRule="auto"/>
        <w:ind w:firstLine="709"/>
        <w:jc w:val="both"/>
        <w:rPr>
          <w:rFonts w:ascii="Times New Roman" w:eastAsia="Times New Roman" w:hAnsi="Times New Roman" w:cs="Times New Roman"/>
          <w:sz w:val="28"/>
          <w:szCs w:val="28"/>
          <w:lang w:eastAsia="ru-RU"/>
        </w:rPr>
      </w:pPr>
    </w:p>
    <w:p w14:paraId="7E44681C" w14:textId="157BAED7" w:rsidR="00D95834" w:rsidRDefault="00D95834" w:rsidP="0024286C">
      <w:pPr>
        <w:widowControl w:val="0"/>
        <w:spacing w:after="0" w:line="240" w:lineRule="auto"/>
        <w:ind w:firstLine="709"/>
        <w:jc w:val="both"/>
        <w:rPr>
          <w:rFonts w:ascii="Times New Roman" w:eastAsia="Times New Roman" w:hAnsi="Times New Roman" w:cs="Times New Roman"/>
          <w:sz w:val="28"/>
          <w:szCs w:val="28"/>
          <w:lang w:eastAsia="ru-RU"/>
        </w:rPr>
      </w:pPr>
    </w:p>
    <w:p w14:paraId="44EF2388" w14:textId="4CBF22E3" w:rsidR="00D95834" w:rsidRPr="00D95834" w:rsidRDefault="00D95834" w:rsidP="0024286C">
      <w:pPr>
        <w:widowControl w:val="0"/>
        <w:spacing w:after="0" w:line="240" w:lineRule="auto"/>
        <w:ind w:firstLine="709"/>
        <w:jc w:val="both"/>
        <w:rPr>
          <w:rFonts w:ascii="Times New Roman" w:eastAsia="Times New Roman" w:hAnsi="Times New Roman" w:cs="Times New Roman"/>
          <w:color w:val="808080" w:themeColor="background1" w:themeShade="80"/>
          <w:sz w:val="24"/>
          <w:szCs w:val="24"/>
          <w:lang w:eastAsia="ru-RU"/>
        </w:rPr>
      </w:pPr>
      <w:r w:rsidRPr="00D95834">
        <w:rPr>
          <w:rStyle w:val="st46"/>
          <w:rFonts w:ascii="Times New Roman" w:hAnsi="Times New Roman" w:cs="Times New Roman"/>
          <w:color w:val="808080" w:themeColor="background1" w:themeShade="80"/>
          <w:sz w:val="24"/>
          <w:szCs w:val="24"/>
        </w:rPr>
        <w:t xml:space="preserve">{Додаток 5 із змінами, внесеними згідно з Постановами Національної комісії, що здійснює державне регулювання у сферах енергетики та комунальних послуг </w:t>
      </w:r>
      <w:r w:rsidRPr="00D95834">
        <w:rPr>
          <w:rStyle w:val="st131"/>
          <w:rFonts w:ascii="Times New Roman" w:hAnsi="Times New Roman" w:cs="Times New Roman"/>
          <w:color w:val="808080" w:themeColor="background1" w:themeShade="80"/>
          <w:sz w:val="24"/>
          <w:szCs w:val="24"/>
        </w:rPr>
        <w:t>№ 1120 від 21.06.2019</w:t>
      </w:r>
      <w:r w:rsidRPr="00D95834">
        <w:rPr>
          <w:rStyle w:val="st46"/>
          <w:rFonts w:ascii="Times New Roman" w:hAnsi="Times New Roman" w:cs="Times New Roman"/>
          <w:color w:val="808080" w:themeColor="background1" w:themeShade="80"/>
          <w:sz w:val="24"/>
          <w:szCs w:val="24"/>
        </w:rPr>
        <w:t xml:space="preserve">, </w:t>
      </w:r>
      <w:r w:rsidRPr="00D95834">
        <w:rPr>
          <w:rStyle w:val="st131"/>
          <w:rFonts w:ascii="Times New Roman" w:hAnsi="Times New Roman" w:cs="Times New Roman"/>
          <w:color w:val="808080" w:themeColor="background1" w:themeShade="80"/>
          <w:sz w:val="24"/>
          <w:szCs w:val="24"/>
        </w:rPr>
        <w:t>№ 2267 від 05.11.2019</w:t>
      </w:r>
      <w:r w:rsidRPr="00D95834">
        <w:rPr>
          <w:rStyle w:val="st46"/>
          <w:rFonts w:ascii="Times New Roman" w:hAnsi="Times New Roman" w:cs="Times New Roman"/>
          <w:color w:val="808080" w:themeColor="background1" w:themeShade="80"/>
          <w:sz w:val="24"/>
          <w:szCs w:val="24"/>
        </w:rPr>
        <w:t xml:space="preserve">, </w:t>
      </w:r>
      <w:r w:rsidRPr="00D95834">
        <w:rPr>
          <w:rStyle w:val="st131"/>
          <w:rFonts w:ascii="Times New Roman" w:hAnsi="Times New Roman" w:cs="Times New Roman"/>
          <w:color w:val="808080" w:themeColor="background1" w:themeShade="80"/>
          <w:sz w:val="24"/>
          <w:szCs w:val="24"/>
        </w:rPr>
        <w:t>№ 360 від 07.02.2020</w:t>
      </w:r>
      <w:r w:rsidRPr="00D95834">
        <w:rPr>
          <w:rStyle w:val="st121"/>
          <w:rFonts w:ascii="Times New Roman" w:hAnsi="Times New Roman" w:cs="Times New Roman"/>
          <w:color w:val="808080" w:themeColor="background1" w:themeShade="80"/>
          <w:sz w:val="24"/>
          <w:szCs w:val="24"/>
        </w:rPr>
        <w:t xml:space="preserve"> - щодо визнання протиправними та нечинними змін див. Рішення Окружного адміністративного суду міста Києва </w:t>
      </w:r>
      <w:r w:rsidRPr="00D95834">
        <w:rPr>
          <w:rStyle w:val="st131"/>
          <w:rFonts w:ascii="Times New Roman" w:hAnsi="Times New Roman" w:cs="Times New Roman"/>
          <w:color w:val="808080" w:themeColor="background1" w:themeShade="80"/>
          <w:sz w:val="24"/>
          <w:szCs w:val="24"/>
        </w:rPr>
        <w:t>№ 640/3041/20 від 13.07.2020</w:t>
      </w:r>
      <w:r w:rsidRPr="00D95834">
        <w:rPr>
          <w:rStyle w:val="st121"/>
          <w:rFonts w:ascii="Times New Roman" w:hAnsi="Times New Roman" w:cs="Times New Roman"/>
          <w:color w:val="808080" w:themeColor="background1" w:themeShade="80"/>
          <w:sz w:val="24"/>
          <w:szCs w:val="24"/>
        </w:rPr>
        <w:t xml:space="preserve">, </w:t>
      </w:r>
      <w:r w:rsidRPr="00D95834">
        <w:rPr>
          <w:rStyle w:val="st131"/>
          <w:rFonts w:ascii="Times New Roman" w:hAnsi="Times New Roman" w:cs="Times New Roman"/>
          <w:color w:val="808080" w:themeColor="background1" w:themeShade="80"/>
          <w:sz w:val="24"/>
          <w:szCs w:val="24"/>
        </w:rPr>
        <w:t>№ 1680 від 29.09.2021</w:t>
      </w:r>
      <w:r w:rsidRPr="00D95834">
        <w:rPr>
          <w:rStyle w:val="st121"/>
          <w:rFonts w:ascii="Times New Roman" w:hAnsi="Times New Roman" w:cs="Times New Roman"/>
          <w:color w:val="808080" w:themeColor="background1" w:themeShade="80"/>
          <w:sz w:val="24"/>
          <w:szCs w:val="24"/>
        </w:rPr>
        <w:t xml:space="preserve">, </w:t>
      </w:r>
      <w:r w:rsidRPr="00D95834">
        <w:rPr>
          <w:rStyle w:val="st131"/>
          <w:rFonts w:ascii="Times New Roman" w:hAnsi="Times New Roman" w:cs="Times New Roman"/>
          <w:color w:val="808080" w:themeColor="background1" w:themeShade="80"/>
          <w:sz w:val="24"/>
          <w:szCs w:val="24"/>
        </w:rPr>
        <w:t>№ 2027 від 10.11.2021</w:t>
      </w:r>
      <w:r w:rsidRPr="00D95834">
        <w:rPr>
          <w:rStyle w:val="st121"/>
          <w:rFonts w:ascii="Times New Roman" w:hAnsi="Times New Roman" w:cs="Times New Roman"/>
          <w:color w:val="808080" w:themeColor="background1" w:themeShade="80"/>
          <w:sz w:val="24"/>
          <w:szCs w:val="24"/>
        </w:rPr>
        <w:t xml:space="preserve">; в редакції Постанов Національної комісії, що здійснює державне регулювання у сферах енергетики та комунальних послуг </w:t>
      </w:r>
      <w:r w:rsidRPr="00D95834">
        <w:rPr>
          <w:rStyle w:val="st131"/>
          <w:rFonts w:ascii="Times New Roman" w:hAnsi="Times New Roman" w:cs="Times New Roman"/>
          <w:color w:val="808080" w:themeColor="background1" w:themeShade="80"/>
          <w:sz w:val="24"/>
          <w:szCs w:val="24"/>
        </w:rPr>
        <w:t>№ 1234 від 30.09.2022</w:t>
      </w:r>
      <w:r w:rsidRPr="00D95834">
        <w:rPr>
          <w:rStyle w:val="st121"/>
          <w:rFonts w:ascii="Times New Roman" w:hAnsi="Times New Roman" w:cs="Times New Roman"/>
          <w:color w:val="808080" w:themeColor="background1" w:themeShade="80"/>
          <w:sz w:val="24"/>
          <w:szCs w:val="24"/>
        </w:rPr>
        <w:t xml:space="preserve">, </w:t>
      </w:r>
      <w:r w:rsidRPr="00D95834">
        <w:rPr>
          <w:rStyle w:val="st131"/>
          <w:rFonts w:ascii="Times New Roman" w:hAnsi="Times New Roman" w:cs="Times New Roman"/>
          <w:color w:val="808080" w:themeColor="background1" w:themeShade="80"/>
          <w:sz w:val="24"/>
          <w:szCs w:val="24"/>
        </w:rPr>
        <w:t>№ 1763 від 29.09.2023</w:t>
      </w:r>
      <w:r w:rsidRPr="00D95834">
        <w:rPr>
          <w:rStyle w:val="st121"/>
          <w:rFonts w:ascii="Times New Roman" w:hAnsi="Times New Roman" w:cs="Times New Roman"/>
          <w:color w:val="808080" w:themeColor="background1" w:themeShade="80"/>
          <w:sz w:val="24"/>
          <w:szCs w:val="24"/>
        </w:rPr>
        <w:t>}</w:t>
      </w:r>
      <w:bookmarkStart w:id="0" w:name="_GoBack"/>
      <w:bookmarkEnd w:id="0"/>
    </w:p>
    <w:sectPr w:rsidR="00D95834" w:rsidRPr="00D95834" w:rsidSect="00E34E36">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75004" w14:textId="77777777" w:rsidR="00472CBD" w:rsidRDefault="00472CBD" w:rsidP="00DB7275">
      <w:pPr>
        <w:spacing w:after="0" w:line="240" w:lineRule="auto"/>
      </w:pPr>
      <w:r>
        <w:separator/>
      </w:r>
    </w:p>
  </w:endnote>
  <w:endnote w:type="continuationSeparator" w:id="0">
    <w:p w14:paraId="3D4C3603" w14:textId="77777777" w:rsidR="00472CBD" w:rsidRDefault="00472CBD" w:rsidP="00DB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E059" w14:textId="77777777" w:rsidR="00472CBD" w:rsidRDefault="00472CBD" w:rsidP="00DB7275">
      <w:pPr>
        <w:spacing w:after="0" w:line="240" w:lineRule="auto"/>
      </w:pPr>
      <w:r>
        <w:separator/>
      </w:r>
    </w:p>
  </w:footnote>
  <w:footnote w:type="continuationSeparator" w:id="0">
    <w:p w14:paraId="2CB70A6A" w14:textId="77777777" w:rsidR="00472CBD" w:rsidRDefault="00472CBD" w:rsidP="00DB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42796"/>
      <w:docPartObj>
        <w:docPartGallery w:val="Page Numbers (Top of Page)"/>
        <w:docPartUnique/>
      </w:docPartObj>
    </w:sdtPr>
    <w:sdtEndPr>
      <w:rPr>
        <w:rFonts w:ascii="Times New Roman" w:hAnsi="Times New Roman" w:cs="Times New Roman"/>
      </w:rPr>
    </w:sdtEndPr>
    <w:sdtContent>
      <w:p w14:paraId="2F5E9BF4" w14:textId="476E5A16" w:rsidR="009520B0" w:rsidRPr="00DB7275" w:rsidRDefault="009520B0">
        <w:pPr>
          <w:pStyle w:val="a5"/>
          <w:jc w:val="center"/>
          <w:rPr>
            <w:rFonts w:ascii="Times New Roman" w:hAnsi="Times New Roman" w:cs="Times New Roman"/>
          </w:rPr>
        </w:pPr>
        <w:r w:rsidRPr="00DB7275">
          <w:rPr>
            <w:rFonts w:ascii="Times New Roman" w:hAnsi="Times New Roman" w:cs="Times New Roman"/>
          </w:rPr>
          <w:fldChar w:fldCharType="begin"/>
        </w:r>
        <w:r w:rsidRPr="00DB7275">
          <w:rPr>
            <w:rFonts w:ascii="Times New Roman" w:hAnsi="Times New Roman" w:cs="Times New Roman"/>
          </w:rPr>
          <w:instrText>PAGE   \* MERGEFORMAT</w:instrText>
        </w:r>
        <w:r w:rsidRPr="00DB7275">
          <w:rPr>
            <w:rFonts w:ascii="Times New Roman" w:hAnsi="Times New Roman" w:cs="Times New Roman"/>
          </w:rPr>
          <w:fldChar w:fldCharType="separate"/>
        </w:r>
        <w:r w:rsidR="00D95834">
          <w:rPr>
            <w:rFonts w:ascii="Times New Roman" w:hAnsi="Times New Roman" w:cs="Times New Roman"/>
            <w:noProof/>
          </w:rPr>
          <w:t>22</w:t>
        </w:r>
        <w:r w:rsidRPr="00DB7275">
          <w:rPr>
            <w:rFonts w:ascii="Times New Roman" w:hAnsi="Times New Roman" w:cs="Times New Roman"/>
          </w:rPr>
          <w:fldChar w:fldCharType="end"/>
        </w:r>
      </w:p>
    </w:sdtContent>
  </w:sdt>
  <w:p w14:paraId="5B91BCC6" w14:textId="77777777" w:rsidR="009520B0" w:rsidRDefault="009520B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91C"/>
    <w:multiLevelType w:val="hybridMultilevel"/>
    <w:tmpl w:val="0E368618"/>
    <w:lvl w:ilvl="0" w:tplc="1A207D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7AC2573"/>
    <w:multiLevelType w:val="hybridMultilevel"/>
    <w:tmpl w:val="64185B0E"/>
    <w:lvl w:ilvl="0" w:tplc="486A80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D100CE3"/>
    <w:multiLevelType w:val="hybridMultilevel"/>
    <w:tmpl w:val="18247E78"/>
    <w:lvl w:ilvl="0" w:tplc="7E200820">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2CD2B6A"/>
    <w:multiLevelType w:val="hybridMultilevel"/>
    <w:tmpl w:val="D00A9CE4"/>
    <w:lvl w:ilvl="0" w:tplc="AE741F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4F3D49"/>
    <w:multiLevelType w:val="hybridMultilevel"/>
    <w:tmpl w:val="86746F54"/>
    <w:lvl w:ilvl="0" w:tplc="13DE7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C50621"/>
    <w:multiLevelType w:val="hybridMultilevel"/>
    <w:tmpl w:val="FA4E2CBE"/>
    <w:lvl w:ilvl="0" w:tplc="5CB2B3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1B"/>
    <w:rsid w:val="000027BA"/>
    <w:rsid w:val="00024913"/>
    <w:rsid w:val="00032390"/>
    <w:rsid w:val="000360E1"/>
    <w:rsid w:val="00041CE4"/>
    <w:rsid w:val="00041F7A"/>
    <w:rsid w:val="0004204E"/>
    <w:rsid w:val="000465B6"/>
    <w:rsid w:val="0005023F"/>
    <w:rsid w:val="000538E8"/>
    <w:rsid w:val="00054A14"/>
    <w:rsid w:val="00055088"/>
    <w:rsid w:val="00055B19"/>
    <w:rsid w:val="00055DD1"/>
    <w:rsid w:val="000602E2"/>
    <w:rsid w:val="00061F7A"/>
    <w:rsid w:val="000677F1"/>
    <w:rsid w:val="0007001B"/>
    <w:rsid w:val="000731C4"/>
    <w:rsid w:val="0007678D"/>
    <w:rsid w:val="00080C4C"/>
    <w:rsid w:val="00085E91"/>
    <w:rsid w:val="0008643B"/>
    <w:rsid w:val="000866FA"/>
    <w:rsid w:val="00093002"/>
    <w:rsid w:val="0009403C"/>
    <w:rsid w:val="0009647B"/>
    <w:rsid w:val="000972F7"/>
    <w:rsid w:val="000A21D7"/>
    <w:rsid w:val="000A2782"/>
    <w:rsid w:val="000A4FB2"/>
    <w:rsid w:val="000B01C3"/>
    <w:rsid w:val="000B061D"/>
    <w:rsid w:val="000B07F4"/>
    <w:rsid w:val="000B231A"/>
    <w:rsid w:val="000B23E0"/>
    <w:rsid w:val="000B7C99"/>
    <w:rsid w:val="000D0E95"/>
    <w:rsid w:val="000D1D7A"/>
    <w:rsid w:val="000D3EC1"/>
    <w:rsid w:val="000D547F"/>
    <w:rsid w:val="000E4020"/>
    <w:rsid w:val="000E4204"/>
    <w:rsid w:val="000E6E5C"/>
    <w:rsid w:val="000F2EE0"/>
    <w:rsid w:val="000F2FB6"/>
    <w:rsid w:val="000F5E09"/>
    <w:rsid w:val="00102EA8"/>
    <w:rsid w:val="001048F1"/>
    <w:rsid w:val="001060E5"/>
    <w:rsid w:val="00107499"/>
    <w:rsid w:val="00107B59"/>
    <w:rsid w:val="00111248"/>
    <w:rsid w:val="00111E44"/>
    <w:rsid w:val="001150EA"/>
    <w:rsid w:val="00121533"/>
    <w:rsid w:val="00125ECC"/>
    <w:rsid w:val="00130638"/>
    <w:rsid w:val="00130BCC"/>
    <w:rsid w:val="00134067"/>
    <w:rsid w:val="00134F88"/>
    <w:rsid w:val="0013568A"/>
    <w:rsid w:val="00136CD3"/>
    <w:rsid w:val="001373BC"/>
    <w:rsid w:val="001473FD"/>
    <w:rsid w:val="001510F8"/>
    <w:rsid w:val="00152F2D"/>
    <w:rsid w:val="00153C37"/>
    <w:rsid w:val="001602F9"/>
    <w:rsid w:val="001620BE"/>
    <w:rsid w:val="00162AA0"/>
    <w:rsid w:val="00171C69"/>
    <w:rsid w:val="00175EE2"/>
    <w:rsid w:val="0017672E"/>
    <w:rsid w:val="00181ED0"/>
    <w:rsid w:val="00182DE6"/>
    <w:rsid w:val="00183B71"/>
    <w:rsid w:val="00193DFE"/>
    <w:rsid w:val="001948ED"/>
    <w:rsid w:val="00195843"/>
    <w:rsid w:val="001A0289"/>
    <w:rsid w:val="001A0E99"/>
    <w:rsid w:val="001A57C6"/>
    <w:rsid w:val="001A7DFB"/>
    <w:rsid w:val="001B02C4"/>
    <w:rsid w:val="001B0965"/>
    <w:rsid w:val="001B15AF"/>
    <w:rsid w:val="001B3F00"/>
    <w:rsid w:val="001B7278"/>
    <w:rsid w:val="001C4BA2"/>
    <w:rsid w:val="001C5F6B"/>
    <w:rsid w:val="001C6725"/>
    <w:rsid w:val="001D343B"/>
    <w:rsid w:val="001E0F04"/>
    <w:rsid w:val="001E26B3"/>
    <w:rsid w:val="001E3A3A"/>
    <w:rsid w:val="001F0206"/>
    <w:rsid w:val="001F1DD7"/>
    <w:rsid w:val="001F3C8B"/>
    <w:rsid w:val="001F481F"/>
    <w:rsid w:val="001F5710"/>
    <w:rsid w:val="001F7AF4"/>
    <w:rsid w:val="00202090"/>
    <w:rsid w:val="00202253"/>
    <w:rsid w:val="002062CD"/>
    <w:rsid w:val="00207496"/>
    <w:rsid w:val="00207B7D"/>
    <w:rsid w:val="0021148D"/>
    <w:rsid w:val="00213D9D"/>
    <w:rsid w:val="00215A1A"/>
    <w:rsid w:val="00222200"/>
    <w:rsid w:val="002242B3"/>
    <w:rsid w:val="00224BA6"/>
    <w:rsid w:val="00226C18"/>
    <w:rsid w:val="0022732C"/>
    <w:rsid w:val="002305EB"/>
    <w:rsid w:val="002309DB"/>
    <w:rsid w:val="00232714"/>
    <w:rsid w:val="0023366B"/>
    <w:rsid w:val="00233B5A"/>
    <w:rsid w:val="0023730C"/>
    <w:rsid w:val="0024286C"/>
    <w:rsid w:val="002444DF"/>
    <w:rsid w:val="002451BE"/>
    <w:rsid w:val="0024628E"/>
    <w:rsid w:val="0024782B"/>
    <w:rsid w:val="0025066A"/>
    <w:rsid w:val="002515EB"/>
    <w:rsid w:val="002530F8"/>
    <w:rsid w:val="002545AC"/>
    <w:rsid w:val="002564E7"/>
    <w:rsid w:val="00256D8D"/>
    <w:rsid w:val="00262FFA"/>
    <w:rsid w:val="00266745"/>
    <w:rsid w:val="00272DE0"/>
    <w:rsid w:val="00275D2F"/>
    <w:rsid w:val="00280E92"/>
    <w:rsid w:val="00283E02"/>
    <w:rsid w:val="00286052"/>
    <w:rsid w:val="0029088C"/>
    <w:rsid w:val="00292A44"/>
    <w:rsid w:val="00293B35"/>
    <w:rsid w:val="002948CC"/>
    <w:rsid w:val="00297315"/>
    <w:rsid w:val="00297317"/>
    <w:rsid w:val="002A0649"/>
    <w:rsid w:val="002A0A2F"/>
    <w:rsid w:val="002A27DB"/>
    <w:rsid w:val="002A304C"/>
    <w:rsid w:val="002A36FD"/>
    <w:rsid w:val="002A4692"/>
    <w:rsid w:val="002B0870"/>
    <w:rsid w:val="002C39D4"/>
    <w:rsid w:val="002C5084"/>
    <w:rsid w:val="002D3914"/>
    <w:rsid w:val="002D51BC"/>
    <w:rsid w:val="002D67CA"/>
    <w:rsid w:val="002D71DE"/>
    <w:rsid w:val="002D73C1"/>
    <w:rsid w:val="002E248A"/>
    <w:rsid w:val="002E5A75"/>
    <w:rsid w:val="002F2835"/>
    <w:rsid w:val="002F3F1D"/>
    <w:rsid w:val="002F6141"/>
    <w:rsid w:val="002F6FD1"/>
    <w:rsid w:val="002F77FC"/>
    <w:rsid w:val="003003C9"/>
    <w:rsid w:val="00301284"/>
    <w:rsid w:val="00302464"/>
    <w:rsid w:val="0030331F"/>
    <w:rsid w:val="00303FE4"/>
    <w:rsid w:val="00304A34"/>
    <w:rsid w:val="00305DB7"/>
    <w:rsid w:val="00313EE6"/>
    <w:rsid w:val="00320895"/>
    <w:rsid w:val="00320D86"/>
    <w:rsid w:val="00321793"/>
    <w:rsid w:val="00326092"/>
    <w:rsid w:val="0032642D"/>
    <w:rsid w:val="003272A2"/>
    <w:rsid w:val="0033253E"/>
    <w:rsid w:val="00340A3E"/>
    <w:rsid w:val="00342C7C"/>
    <w:rsid w:val="00342F0B"/>
    <w:rsid w:val="00346BD3"/>
    <w:rsid w:val="003534B1"/>
    <w:rsid w:val="00353776"/>
    <w:rsid w:val="003539DF"/>
    <w:rsid w:val="00354D22"/>
    <w:rsid w:val="00355AF3"/>
    <w:rsid w:val="00366EB4"/>
    <w:rsid w:val="00367CB8"/>
    <w:rsid w:val="00370386"/>
    <w:rsid w:val="00377974"/>
    <w:rsid w:val="003815B5"/>
    <w:rsid w:val="003842C9"/>
    <w:rsid w:val="003917FA"/>
    <w:rsid w:val="00392C67"/>
    <w:rsid w:val="003940C6"/>
    <w:rsid w:val="00394EE1"/>
    <w:rsid w:val="00396F19"/>
    <w:rsid w:val="003970BF"/>
    <w:rsid w:val="00397449"/>
    <w:rsid w:val="003A11FA"/>
    <w:rsid w:val="003A7B65"/>
    <w:rsid w:val="003B393B"/>
    <w:rsid w:val="003B42A0"/>
    <w:rsid w:val="003B7700"/>
    <w:rsid w:val="003C2BF8"/>
    <w:rsid w:val="003C4318"/>
    <w:rsid w:val="003C74B5"/>
    <w:rsid w:val="003D0DDE"/>
    <w:rsid w:val="003D4EE6"/>
    <w:rsid w:val="003E2FA4"/>
    <w:rsid w:val="003E4BB9"/>
    <w:rsid w:val="003E5151"/>
    <w:rsid w:val="003E6390"/>
    <w:rsid w:val="003E6BA3"/>
    <w:rsid w:val="003E6FC5"/>
    <w:rsid w:val="003F5D3C"/>
    <w:rsid w:val="003F7C8B"/>
    <w:rsid w:val="00404713"/>
    <w:rsid w:val="00405E23"/>
    <w:rsid w:val="00405EB0"/>
    <w:rsid w:val="00412CDB"/>
    <w:rsid w:val="004145BF"/>
    <w:rsid w:val="00425913"/>
    <w:rsid w:val="00427557"/>
    <w:rsid w:val="004348BB"/>
    <w:rsid w:val="00435C35"/>
    <w:rsid w:val="00436E81"/>
    <w:rsid w:val="004370E7"/>
    <w:rsid w:val="00441B0F"/>
    <w:rsid w:val="004435AE"/>
    <w:rsid w:val="00446178"/>
    <w:rsid w:val="00446F5A"/>
    <w:rsid w:val="004522E5"/>
    <w:rsid w:val="00456EBF"/>
    <w:rsid w:val="00460B03"/>
    <w:rsid w:val="004624AA"/>
    <w:rsid w:val="00467955"/>
    <w:rsid w:val="00471F58"/>
    <w:rsid w:val="00471FF4"/>
    <w:rsid w:val="00472CBD"/>
    <w:rsid w:val="00474766"/>
    <w:rsid w:val="00474CF7"/>
    <w:rsid w:val="004776B0"/>
    <w:rsid w:val="00484D10"/>
    <w:rsid w:val="00485956"/>
    <w:rsid w:val="00492147"/>
    <w:rsid w:val="00494BED"/>
    <w:rsid w:val="004A2354"/>
    <w:rsid w:val="004A3713"/>
    <w:rsid w:val="004A5ADC"/>
    <w:rsid w:val="004A60E1"/>
    <w:rsid w:val="004B5B4E"/>
    <w:rsid w:val="004C2CE3"/>
    <w:rsid w:val="004D2399"/>
    <w:rsid w:val="004D47B5"/>
    <w:rsid w:val="004E0567"/>
    <w:rsid w:val="004E0850"/>
    <w:rsid w:val="004E35EA"/>
    <w:rsid w:val="004E3C64"/>
    <w:rsid w:val="004E515D"/>
    <w:rsid w:val="004E751F"/>
    <w:rsid w:val="004F1108"/>
    <w:rsid w:val="00503341"/>
    <w:rsid w:val="00505E04"/>
    <w:rsid w:val="0051085D"/>
    <w:rsid w:val="00520CF1"/>
    <w:rsid w:val="00524D22"/>
    <w:rsid w:val="00526AD1"/>
    <w:rsid w:val="00530C22"/>
    <w:rsid w:val="005408C7"/>
    <w:rsid w:val="00543A23"/>
    <w:rsid w:val="005441B0"/>
    <w:rsid w:val="00545258"/>
    <w:rsid w:val="005452EA"/>
    <w:rsid w:val="00545D79"/>
    <w:rsid w:val="00545EE2"/>
    <w:rsid w:val="00547E8B"/>
    <w:rsid w:val="00550207"/>
    <w:rsid w:val="0056009B"/>
    <w:rsid w:val="00564CF9"/>
    <w:rsid w:val="005775B0"/>
    <w:rsid w:val="005840D0"/>
    <w:rsid w:val="005852D7"/>
    <w:rsid w:val="00586D36"/>
    <w:rsid w:val="005905C3"/>
    <w:rsid w:val="005934D3"/>
    <w:rsid w:val="0059558C"/>
    <w:rsid w:val="00595893"/>
    <w:rsid w:val="0059617F"/>
    <w:rsid w:val="005973AF"/>
    <w:rsid w:val="005A0B74"/>
    <w:rsid w:val="005A47BC"/>
    <w:rsid w:val="005A5C25"/>
    <w:rsid w:val="005B22AC"/>
    <w:rsid w:val="005B2BAA"/>
    <w:rsid w:val="005B4E57"/>
    <w:rsid w:val="005C74D4"/>
    <w:rsid w:val="005D1878"/>
    <w:rsid w:val="005D32C7"/>
    <w:rsid w:val="005D42A5"/>
    <w:rsid w:val="005D5047"/>
    <w:rsid w:val="005D67FF"/>
    <w:rsid w:val="005E3107"/>
    <w:rsid w:val="005E43C6"/>
    <w:rsid w:val="005F0D18"/>
    <w:rsid w:val="005F6F75"/>
    <w:rsid w:val="00600D00"/>
    <w:rsid w:val="00601771"/>
    <w:rsid w:val="00602AA3"/>
    <w:rsid w:val="00610766"/>
    <w:rsid w:val="00611DB9"/>
    <w:rsid w:val="00611F43"/>
    <w:rsid w:val="00612AD2"/>
    <w:rsid w:val="006173A5"/>
    <w:rsid w:val="00620959"/>
    <w:rsid w:val="006246BD"/>
    <w:rsid w:val="00626D61"/>
    <w:rsid w:val="00632190"/>
    <w:rsid w:val="00634E52"/>
    <w:rsid w:val="006356EB"/>
    <w:rsid w:val="0063678B"/>
    <w:rsid w:val="00642FEA"/>
    <w:rsid w:val="00652FF1"/>
    <w:rsid w:val="006555F4"/>
    <w:rsid w:val="00657C45"/>
    <w:rsid w:val="006639F5"/>
    <w:rsid w:val="006654A4"/>
    <w:rsid w:val="00665BB8"/>
    <w:rsid w:val="0066613D"/>
    <w:rsid w:val="00667CA7"/>
    <w:rsid w:val="00667F41"/>
    <w:rsid w:val="00672527"/>
    <w:rsid w:val="00677C0D"/>
    <w:rsid w:val="006801C7"/>
    <w:rsid w:val="00681DCB"/>
    <w:rsid w:val="00682281"/>
    <w:rsid w:val="00682614"/>
    <w:rsid w:val="0068414E"/>
    <w:rsid w:val="006845F7"/>
    <w:rsid w:val="00692361"/>
    <w:rsid w:val="00694F1F"/>
    <w:rsid w:val="006964A7"/>
    <w:rsid w:val="006A1889"/>
    <w:rsid w:val="006A2C4D"/>
    <w:rsid w:val="006A3083"/>
    <w:rsid w:val="006A3974"/>
    <w:rsid w:val="006A4693"/>
    <w:rsid w:val="006A514A"/>
    <w:rsid w:val="006A59D4"/>
    <w:rsid w:val="006B072A"/>
    <w:rsid w:val="006B74AB"/>
    <w:rsid w:val="006C6B2B"/>
    <w:rsid w:val="006C77D7"/>
    <w:rsid w:val="006C7992"/>
    <w:rsid w:val="006D4978"/>
    <w:rsid w:val="006E2EAE"/>
    <w:rsid w:val="006E72A3"/>
    <w:rsid w:val="006E7B92"/>
    <w:rsid w:val="006F1A29"/>
    <w:rsid w:val="006F5B8B"/>
    <w:rsid w:val="006F701D"/>
    <w:rsid w:val="007036CC"/>
    <w:rsid w:val="0070474C"/>
    <w:rsid w:val="00705F1E"/>
    <w:rsid w:val="0070748E"/>
    <w:rsid w:val="007119A1"/>
    <w:rsid w:val="00717067"/>
    <w:rsid w:val="00723322"/>
    <w:rsid w:val="00733A47"/>
    <w:rsid w:val="00734A77"/>
    <w:rsid w:val="00737783"/>
    <w:rsid w:val="007467BC"/>
    <w:rsid w:val="00751EC8"/>
    <w:rsid w:val="007550A1"/>
    <w:rsid w:val="007570DC"/>
    <w:rsid w:val="007576BB"/>
    <w:rsid w:val="007613D4"/>
    <w:rsid w:val="007634B6"/>
    <w:rsid w:val="007639D3"/>
    <w:rsid w:val="00765F00"/>
    <w:rsid w:val="007713C3"/>
    <w:rsid w:val="00772360"/>
    <w:rsid w:val="007726B0"/>
    <w:rsid w:val="00777094"/>
    <w:rsid w:val="00781B5F"/>
    <w:rsid w:val="00781F76"/>
    <w:rsid w:val="0078519B"/>
    <w:rsid w:val="00786D1A"/>
    <w:rsid w:val="00792A57"/>
    <w:rsid w:val="00793149"/>
    <w:rsid w:val="007942B1"/>
    <w:rsid w:val="00795420"/>
    <w:rsid w:val="007A5139"/>
    <w:rsid w:val="007A5807"/>
    <w:rsid w:val="007A69CC"/>
    <w:rsid w:val="007A6CE7"/>
    <w:rsid w:val="007B3D12"/>
    <w:rsid w:val="007C0391"/>
    <w:rsid w:val="007C285E"/>
    <w:rsid w:val="007C3106"/>
    <w:rsid w:val="007C3596"/>
    <w:rsid w:val="007C4BED"/>
    <w:rsid w:val="007C63A2"/>
    <w:rsid w:val="007C6424"/>
    <w:rsid w:val="007C65F5"/>
    <w:rsid w:val="007C66AC"/>
    <w:rsid w:val="007D4074"/>
    <w:rsid w:val="007D5CE6"/>
    <w:rsid w:val="007D608E"/>
    <w:rsid w:val="007D75AD"/>
    <w:rsid w:val="007D7AE1"/>
    <w:rsid w:val="007E1535"/>
    <w:rsid w:val="007F0EAE"/>
    <w:rsid w:val="0080194E"/>
    <w:rsid w:val="008019D4"/>
    <w:rsid w:val="00804D2E"/>
    <w:rsid w:val="00811CE5"/>
    <w:rsid w:val="00813640"/>
    <w:rsid w:val="008139D5"/>
    <w:rsid w:val="00815500"/>
    <w:rsid w:val="00824692"/>
    <w:rsid w:val="00826547"/>
    <w:rsid w:val="00832F96"/>
    <w:rsid w:val="00833EA0"/>
    <w:rsid w:val="0084236E"/>
    <w:rsid w:val="00846857"/>
    <w:rsid w:val="00846E56"/>
    <w:rsid w:val="00851AF7"/>
    <w:rsid w:val="00852536"/>
    <w:rsid w:val="0085256E"/>
    <w:rsid w:val="00855CA8"/>
    <w:rsid w:val="00861312"/>
    <w:rsid w:val="008660E6"/>
    <w:rsid w:val="008736BF"/>
    <w:rsid w:val="00880B3B"/>
    <w:rsid w:val="00882D62"/>
    <w:rsid w:val="0088540E"/>
    <w:rsid w:val="00885F4F"/>
    <w:rsid w:val="00890088"/>
    <w:rsid w:val="00897374"/>
    <w:rsid w:val="00897E82"/>
    <w:rsid w:val="008A129A"/>
    <w:rsid w:val="008A20CA"/>
    <w:rsid w:val="008A7A39"/>
    <w:rsid w:val="008B5AC6"/>
    <w:rsid w:val="008B5EB5"/>
    <w:rsid w:val="008D0927"/>
    <w:rsid w:val="008D18FC"/>
    <w:rsid w:val="008D5E31"/>
    <w:rsid w:val="008D65F3"/>
    <w:rsid w:val="008D7919"/>
    <w:rsid w:val="008E2013"/>
    <w:rsid w:val="008E756E"/>
    <w:rsid w:val="008F0BF3"/>
    <w:rsid w:val="008F191F"/>
    <w:rsid w:val="008F2381"/>
    <w:rsid w:val="008F2935"/>
    <w:rsid w:val="008F63E4"/>
    <w:rsid w:val="008F7032"/>
    <w:rsid w:val="00902148"/>
    <w:rsid w:val="00904CEF"/>
    <w:rsid w:val="0090582D"/>
    <w:rsid w:val="00912742"/>
    <w:rsid w:val="0091326D"/>
    <w:rsid w:val="00917220"/>
    <w:rsid w:val="00917944"/>
    <w:rsid w:val="009220B8"/>
    <w:rsid w:val="00924984"/>
    <w:rsid w:val="009252D5"/>
    <w:rsid w:val="00925F05"/>
    <w:rsid w:val="009270E5"/>
    <w:rsid w:val="00940FB4"/>
    <w:rsid w:val="00943394"/>
    <w:rsid w:val="00943820"/>
    <w:rsid w:val="00947E43"/>
    <w:rsid w:val="0095094C"/>
    <w:rsid w:val="009520B0"/>
    <w:rsid w:val="009521DD"/>
    <w:rsid w:val="00952871"/>
    <w:rsid w:val="009551B7"/>
    <w:rsid w:val="009558C0"/>
    <w:rsid w:val="00955F4A"/>
    <w:rsid w:val="00962304"/>
    <w:rsid w:val="00967E39"/>
    <w:rsid w:val="00973279"/>
    <w:rsid w:val="009732F5"/>
    <w:rsid w:val="009742C7"/>
    <w:rsid w:val="009743D6"/>
    <w:rsid w:val="00974BCD"/>
    <w:rsid w:val="0097760B"/>
    <w:rsid w:val="009868F1"/>
    <w:rsid w:val="00990560"/>
    <w:rsid w:val="00992510"/>
    <w:rsid w:val="00994764"/>
    <w:rsid w:val="009A1672"/>
    <w:rsid w:val="009A3D71"/>
    <w:rsid w:val="009A4859"/>
    <w:rsid w:val="009A5F50"/>
    <w:rsid w:val="009C0C8D"/>
    <w:rsid w:val="009C10C4"/>
    <w:rsid w:val="009C11D2"/>
    <w:rsid w:val="009C2D7C"/>
    <w:rsid w:val="009C437A"/>
    <w:rsid w:val="009C596B"/>
    <w:rsid w:val="009C6DAE"/>
    <w:rsid w:val="009C7594"/>
    <w:rsid w:val="009C7EE7"/>
    <w:rsid w:val="009D7FA2"/>
    <w:rsid w:val="009E0AF9"/>
    <w:rsid w:val="009E4A4A"/>
    <w:rsid w:val="009E5086"/>
    <w:rsid w:val="009E509C"/>
    <w:rsid w:val="009E5B9D"/>
    <w:rsid w:val="009E7F23"/>
    <w:rsid w:val="009F3412"/>
    <w:rsid w:val="009F4925"/>
    <w:rsid w:val="009F7422"/>
    <w:rsid w:val="00A009F9"/>
    <w:rsid w:val="00A0306E"/>
    <w:rsid w:val="00A04259"/>
    <w:rsid w:val="00A05DB2"/>
    <w:rsid w:val="00A06F62"/>
    <w:rsid w:val="00A139D5"/>
    <w:rsid w:val="00A141E3"/>
    <w:rsid w:val="00A161D2"/>
    <w:rsid w:val="00A1690A"/>
    <w:rsid w:val="00A17433"/>
    <w:rsid w:val="00A206B7"/>
    <w:rsid w:val="00A23CA9"/>
    <w:rsid w:val="00A24419"/>
    <w:rsid w:val="00A366A2"/>
    <w:rsid w:val="00A37B75"/>
    <w:rsid w:val="00A429A2"/>
    <w:rsid w:val="00A45A88"/>
    <w:rsid w:val="00A52B58"/>
    <w:rsid w:val="00A533E7"/>
    <w:rsid w:val="00A56849"/>
    <w:rsid w:val="00A60413"/>
    <w:rsid w:val="00A616C7"/>
    <w:rsid w:val="00A63414"/>
    <w:rsid w:val="00A639D1"/>
    <w:rsid w:val="00A64234"/>
    <w:rsid w:val="00A644B9"/>
    <w:rsid w:val="00A64D8C"/>
    <w:rsid w:val="00A66E11"/>
    <w:rsid w:val="00A716D8"/>
    <w:rsid w:val="00A72D54"/>
    <w:rsid w:val="00A73544"/>
    <w:rsid w:val="00A73913"/>
    <w:rsid w:val="00A739DA"/>
    <w:rsid w:val="00A73CC7"/>
    <w:rsid w:val="00A74287"/>
    <w:rsid w:val="00A83739"/>
    <w:rsid w:val="00A86025"/>
    <w:rsid w:val="00A8675F"/>
    <w:rsid w:val="00AA03BA"/>
    <w:rsid w:val="00AA3158"/>
    <w:rsid w:val="00AA700D"/>
    <w:rsid w:val="00AB1806"/>
    <w:rsid w:val="00AC2C6B"/>
    <w:rsid w:val="00AC48D4"/>
    <w:rsid w:val="00AD6660"/>
    <w:rsid w:val="00AE22A1"/>
    <w:rsid w:val="00AE4D98"/>
    <w:rsid w:val="00AE5039"/>
    <w:rsid w:val="00AF1BFC"/>
    <w:rsid w:val="00B00D9B"/>
    <w:rsid w:val="00B02BB3"/>
    <w:rsid w:val="00B04409"/>
    <w:rsid w:val="00B04867"/>
    <w:rsid w:val="00B07083"/>
    <w:rsid w:val="00B133E7"/>
    <w:rsid w:val="00B148DA"/>
    <w:rsid w:val="00B16E98"/>
    <w:rsid w:val="00B1768B"/>
    <w:rsid w:val="00B3388F"/>
    <w:rsid w:val="00B34416"/>
    <w:rsid w:val="00B36F81"/>
    <w:rsid w:val="00B40331"/>
    <w:rsid w:val="00B433C8"/>
    <w:rsid w:val="00B44281"/>
    <w:rsid w:val="00B45233"/>
    <w:rsid w:val="00B46274"/>
    <w:rsid w:val="00B46D61"/>
    <w:rsid w:val="00B46FA9"/>
    <w:rsid w:val="00B50C21"/>
    <w:rsid w:val="00B50E9B"/>
    <w:rsid w:val="00B5233D"/>
    <w:rsid w:val="00B705A4"/>
    <w:rsid w:val="00B72585"/>
    <w:rsid w:val="00B75BE0"/>
    <w:rsid w:val="00B77B25"/>
    <w:rsid w:val="00B77F47"/>
    <w:rsid w:val="00B83B5F"/>
    <w:rsid w:val="00B9173D"/>
    <w:rsid w:val="00B943B6"/>
    <w:rsid w:val="00BA4D99"/>
    <w:rsid w:val="00BA53DF"/>
    <w:rsid w:val="00BA633A"/>
    <w:rsid w:val="00BB3CB2"/>
    <w:rsid w:val="00BB4DCD"/>
    <w:rsid w:val="00BB57AA"/>
    <w:rsid w:val="00BB6A78"/>
    <w:rsid w:val="00BC0CE0"/>
    <w:rsid w:val="00BC46BE"/>
    <w:rsid w:val="00BD23AF"/>
    <w:rsid w:val="00BD45C9"/>
    <w:rsid w:val="00BD4DC0"/>
    <w:rsid w:val="00BE312A"/>
    <w:rsid w:val="00BE4804"/>
    <w:rsid w:val="00BF0D40"/>
    <w:rsid w:val="00BF188F"/>
    <w:rsid w:val="00BF3031"/>
    <w:rsid w:val="00C0001F"/>
    <w:rsid w:val="00C076E2"/>
    <w:rsid w:val="00C07DAF"/>
    <w:rsid w:val="00C10CD6"/>
    <w:rsid w:val="00C12F00"/>
    <w:rsid w:val="00C13254"/>
    <w:rsid w:val="00C13FE7"/>
    <w:rsid w:val="00C14147"/>
    <w:rsid w:val="00C16B87"/>
    <w:rsid w:val="00C179C2"/>
    <w:rsid w:val="00C33459"/>
    <w:rsid w:val="00C34C94"/>
    <w:rsid w:val="00C35D72"/>
    <w:rsid w:val="00C36792"/>
    <w:rsid w:val="00C4034B"/>
    <w:rsid w:val="00C40A8A"/>
    <w:rsid w:val="00C45009"/>
    <w:rsid w:val="00C461C7"/>
    <w:rsid w:val="00C5004F"/>
    <w:rsid w:val="00C51DB2"/>
    <w:rsid w:val="00C541DE"/>
    <w:rsid w:val="00C54A9C"/>
    <w:rsid w:val="00C563B7"/>
    <w:rsid w:val="00C61AB2"/>
    <w:rsid w:val="00C63D8F"/>
    <w:rsid w:val="00C674DB"/>
    <w:rsid w:val="00C70769"/>
    <w:rsid w:val="00C72BE1"/>
    <w:rsid w:val="00C72EE0"/>
    <w:rsid w:val="00C73026"/>
    <w:rsid w:val="00C85461"/>
    <w:rsid w:val="00C90D87"/>
    <w:rsid w:val="00C946DD"/>
    <w:rsid w:val="00C94C5A"/>
    <w:rsid w:val="00CA2D45"/>
    <w:rsid w:val="00CA5C32"/>
    <w:rsid w:val="00CA6572"/>
    <w:rsid w:val="00CA6BB4"/>
    <w:rsid w:val="00CB1109"/>
    <w:rsid w:val="00CB2D0D"/>
    <w:rsid w:val="00CB7770"/>
    <w:rsid w:val="00CC5128"/>
    <w:rsid w:val="00CC567D"/>
    <w:rsid w:val="00CC5687"/>
    <w:rsid w:val="00CD0160"/>
    <w:rsid w:val="00CD36E4"/>
    <w:rsid w:val="00CD4BFD"/>
    <w:rsid w:val="00CD4CC3"/>
    <w:rsid w:val="00CD4EBD"/>
    <w:rsid w:val="00CD5B07"/>
    <w:rsid w:val="00CD73DA"/>
    <w:rsid w:val="00CE4106"/>
    <w:rsid w:val="00CE411B"/>
    <w:rsid w:val="00CE43D7"/>
    <w:rsid w:val="00CE4C80"/>
    <w:rsid w:val="00CF08D9"/>
    <w:rsid w:val="00CF0F1E"/>
    <w:rsid w:val="00CF1170"/>
    <w:rsid w:val="00CF2263"/>
    <w:rsid w:val="00D02B7C"/>
    <w:rsid w:val="00D0632A"/>
    <w:rsid w:val="00D122DF"/>
    <w:rsid w:val="00D1240B"/>
    <w:rsid w:val="00D17EB2"/>
    <w:rsid w:val="00D22145"/>
    <w:rsid w:val="00D26EAA"/>
    <w:rsid w:val="00D26EDE"/>
    <w:rsid w:val="00D31E29"/>
    <w:rsid w:val="00D32F75"/>
    <w:rsid w:val="00D40528"/>
    <w:rsid w:val="00D40FB2"/>
    <w:rsid w:val="00D52E28"/>
    <w:rsid w:val="00D53AB0"/>
    <w:rsid w:val="00D547D6"/>
    <w:rsid w:val="00D553D7"/>
    <w:rsid w:val="00D55688"/>
    <w:rsid w:val="00D603AF"/>
    <w:rsid w:val="00D67418"/>
    <w:rsid w:val="00D7092D"/>
    <w:rsid w:val="00D7122E"/>
    <w:rsid w:val="00D73335"/>
    <w:rsid w:val="00D73D03"/>
    <w:rsid w:val="00D74DBD"/>
    <w:rsid w:val="00D753E3"/>
    <w:rsid w:val="00D80AA4"/>
    <w:rsid w:val="00D86F91"/>
    <w:rsid w:val="00D87533"/>
    <w:rsid w:val="00D90705"/>
    <w:rsid w:val="00D90F65"/>
    <w:rsid w:val="00D93D2D"/>
    <w:rsid w:val="00D95834"/>
    <w:rsid w:val="00DA0EEB"/>
    <w:rsid w:val="00DA2BD1"/>
    <w:rsid w:val="00DA5424"/>
    <w:rsid w:val="00DB27AE"/>
    <w:rsid w:val="00DB5D72"/>
    <w:rsid w:val="00DB7275"/>
    <w:rsid w:val="00DB7CDF"/>
    <w:rsid w:val="00DB7F32"/>
    <w:rsid w:val="00DD0355"/>
    <w:rsid w:val="00DD081B"/>
    <w:rsid w:val="00DD0CC9"/>
    <w:rsid w:val="00DD4993"/>
    <w:rsid w:val="00DD5155"/>
    <w:rsid w:val="00DD5BCD"/>
    <w:rsid w:val="00DE1053"/>
    <w:rsid w:val="00DE3983"/>
    <w:rsid w:val="00DF2830"/>
    <w:rsid w:val="00DF4844"/>
    <w:rsid w:val="00DF4B0C"/>
    <w:rsid w:val="00DF7FA6"/>
    <w:rsid w:val="00E0084C"/>
    <w:rsid w:val="00E0214A"/>
    <w:rsid w:val="00E06CA8"/>
    <w:rsid w:val="00E07DFA"/>
    <w:rsid w:val="00E10472"/>
    <w:rsid w:val="00E10977"/>
    <w:rsid w:val="00E16293"/>
    <w:rsid w:val="00E165B6"/>
    <w:rsid w:val="00E16FFE"/>
    <w:rsid w:val="00E17A08"/>
    <w:rsid w:val="00E222A2"/>
    <w:rsid w:val="00E240A3"/>
    <w:rsid w:val="00E24211"/>
    <w:rsid w:val="00E24390"/>
    <w:rsid w:val="00E24F6E"/>
    <w:rsid w:val="00E27A07"/>
    <w:rsid w:val="00E30ECC"/>
    <w:rsid w:val="00E34E36"/>
    <w:rsid w:val="00E423AC"/>
    <w:rsid w:val="00E43AAF"/>
    <w:rsid w:val="00E43D55"/>
    <w:rsid w:val="00E448E1"/>
    <w:rsid w:val="00E5159B"/>
    <w:rsid w:val="00E52C56"/>
    <w:rsid w:val="00E53043"/>
    <w:rsid w:val="00E535D3"/>
    <w:rsid w:val="00E53748"/>
    <w:rsid w:val="00E53B66"/>
    <w:rsid w:val="00E56302"/>
    <w:rsid w:val="00E56DFC"/>
    <w:rsid w:val="00E6093D"/>
    <w:rsid w:val="00E61AC4"/>
    <w:rsid w:val="00E65C8E"/>
    <w:rsid w:val="00E6734C"/>
    <w:rsid w:val="00E717B2"/>
    <w:rsid w:val="00E74704"/>
    <w:rsid w:val="00E8305D"/>
    <w:rsid w:val="00E85D42"/>
    <w:rsid w:val="00E97537"/>
    <w:rsid w:val="00EA068E"/>
    <w:rsid w:val="00EA36D0"/>
    <w:rsid w:val="00EB03C0"/>
    <w:rsid w:val="00EB047E"/>
    <w:rsid w:val="00EB2E1B"/>
    <w:rsid w:val="00EB35D4"/>
    <w:rsid w:val="00EB5D24"/>
    <w:rsid w:val="00EB7FE9"/>
    <w:rsid w:val="00EC19CD"/>
    <w:rsid w:val="00EC1F03"/>
    <w:rsid w:val="00EC5D94"/>
    <w:rsid w:val="00ED2FA8"/>
    <w:rsid w:val="00ED44DD"/>
    <w:rsid w:val="00ED57BE"/>
    <w:rsid w:val="00ED74F0"/>
    <w:rsid w:val="00EE382B"/>
    <w:rsid w:val="00EF1EAE"/>
    <w:rsid w:val="00EF54B9"/>
    <w:rsid w:val="00EF63DB"/>
    <w:rsid w:val="00EF66AB"/>
    <w:rsid w:val="00F00FA7"/>
    <w:rsid w:val="00F00FAC"/>
    <w:rsid w:val="00F05994"/>
    <w:rsid w:val="00F235AB"/>
    <w:rsid w:val="00F23683"/>
    <w:rsid w:val="00F23748"/>
    <w:rsid w:val="00F27630"/>
    <w:rsid w:val="00F308A6"/>
    <w:rsid w:val="00F33154"/>
    <w:rsid w:val="00F371DD"/>
    <w:rsid w:val="00F40D6C"/>
    <w:rsid w:val="00F42ED1"/>
    <w:rsid w:val="00F44E7A"/>
    <w:rsid w:val="00F4518C"/>
    <w:rsid w:val="00F47B43"/>
    <w:rsid w:val="00F5089E"/>
    <w:rsid w:val="00F51F8B"/>
    <w:rsid w:val="00F52E5D"/>
    <w:rsid w:val="00F56A05"/>
    <w:rsid w:val="00F56CA7"/>
    <w:rsid w:val="00F56D42"/>
    <w:rsid w:val="00F60336"/>
    <w:rsid w:val="00F62102"/>
    <w:rsid w:val="00F63A74"/>
    <w:rsid w:val="00F7189E"/>
    <w:rsid w:val="00F7287A"/>
    <w:rsid w:val="00F81269"/>
    <w:rsid w:val="00F81E33"/>
    <w:rsid w:val="00F8317B"/>
    <w:rsid w:val="00F84CA4"/>
    <w:rsid w:val="00F854CC"/>
    <w:rsid w:val="00F86B30"/>
    <w:rsid w:val="00F9012C"/>
    <w:rsid w:val="00F904CF"/>
    <w:rsid w:val="00F914CA"/>
    <w:rsid w:val="00F93D25"/>
    <w:rsid w:val="00F94799"/>
    <w:rsid w:val="00F95A50"/>
    <w:rsid w:val="00F96225"/>
    <w:rsid w:val="00F964A7"/>
    <w:rsid w:val="00FA120D"/>
    <w:rsid w:val="00FA169D"/>
    <w:rsid w:val="00FA5012"/>
    <w:rsid w:val="00FA5F54"/>
    <w:rsid w:val="00FB0CF5"/>
    <w:rsid w:val="00FB1774"/>
    <w:rsid w:val="00FB5EBA"/>
    <w:rsid w:val="00FB7328"/>
    <w:rsid w:val="00FC0785"/>
    <w:rsid w:val="00FC262B"/>
    <w:rsid w:val="00FC4462"/>
    <w:rsid w:val="00FC570C"/>
    <w:rsid w:val="00FC62D3"/>
    <w:rsid w:val="00FD1B6D"/>
    <w:rsid w:val="00FD3650"/>
    <w:rsid w:val="00FD3A41"/>
    <w:rsid w:val="00FE6E43"/>
    <w:rsid w:val="00FE7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7D"/>
  </w:style>
  <w:style w:type="paragraph" w:styleId="3">
    <w:name w:val="heading 3"/>
    <w:basedOn w:val="a"/>
    <w:next w:val="a"/>
    <w:link w:val="30"/>
    <w:uiPriority w:val="1"/>
    <w:unhideWhenUsed/>
    <w:qFormat/>
    <w:rsid w:val="00301284"/>
    <w:pPr>
      <w:keepNext/>
      <w:spacing w:before="240" w:after="60" w:line="240" w:lineRule="auto"/>
      <w:outlineLvl w:val="2"/>
    </w:pPr>
    <w:rPr>
      <w:rFonts w:ascii="Calibri Light" w:eastAsia="Times New Roman" w:hAnsi="Calibri Light"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 Bullets,Felsorolas,List Paragraph"/>
    <w:basedOn w:val="a"/>
    <w:link w:val="a4"/>
    <w:uiPriority w:val="99"/>
    <w:qFormat/>
    <w:rsid w:val="00C33459"/>
    <w:pPr>
      <w:ind w:left="720"/>
      <w:contextualSpacing/>
    </w:pPr>
  </w:style>
  <w:style w:type="paragraph" w:styleId="a5">
    <w:name w:val="header"/>
    <w:basedOn w:val="a"/>
    <w:link w:val="a6"/>
    <w:uiPriority w:val="99"/>
    <w:unhideWhenUsed/>
    <w:rsid w:val="00DB72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DB7275"/>
  </w:style>
  <w:style w:type="paragraph" w:styleId="a7">
    <w:name w:val="footer"/>
    <w:basedOn w:val="a"/>
    <w:link w:val="a8"/>
    <w:uiPriority w:val="99"/>
    <w:unhideWhenUsed/>
    <w:rsid w:val="00DB72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B7275"/>
  </w:style>
  <w:style w:type="paragraph" w:styleId="a9">
    <w:name w:val="Balloon Text"/>
    <w:basedOn w:val="a"/>
    <w:link w:val="aa"/>
    <w:uiPriority w:val="99"/>
    <w:semiHidden/>
    <w:unhideWhenUsed/>
    <w:rsid w:val="00EC19C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C19CD"/>
    <w:rPr>
      <w:rFonts w:ascii="Tahoma" w:hAnsi="Tahoma" w:cs="Tahoma"/>
      <w:sz w:val="16"/>
      <w:szCs w:val="16"/>
    </w:rPr>
  </w:style>
  <w:style w:type="paragraph" w:customStyle="1" w:styleId="rvps2">
    <w:name w:val="rvps2"/>
    <w:basedOn w:val="a"/>
    <w:rsid w:val="00C12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annotation reference"/>
    <w:basedOn w:val="a0"/>
    <w:uiPriority w:val="99"/>
    <w:semiHidden/>
    <w:unhideWhenUsed/>
    <w:rsid w:val="00446F5A"/>
    <w:rPr>
      <w:sz w:val="16"/>
      <w:szCs w:val="16"/>
    </w:rPr>
  </w:style>
  <w:style w:type="paragraph" w:styleId="ac">
    <w:name w:val="annotation text"/>
    <w:basedOn w:val="a"/>
    <w:link w:val="ad"/>
    <w:uiPriority w:val="99"/>
    <w:semiHidden/>
    <w:unhideWhenUsed/>
    <w:rsid w:val="00446F5A"/>
    <w:pPr>
      <w:spacing w:line="240" w:lineRule="auto"/>
    </w:pPr>
    <w:rPr>
      <w:sz w:val="20"/>
      <w:szCs w:val="20"/>
    </w:rPr>
  </w:style>
  <w:style w:type="character" w:customStyle="1" w:styleId="ad">
    <w:name w:val="Текст примітки Знак"/>
    <w:basedOn w:val="a0"/>
    <w:link w:val="ac"/>
    <w:uiPriority w:val="99"/>
    <w:semiHidden/>
    <w:rsid w:val="00446F5A"/>
    <w:rPr>
      <w:sz w:val="20"/>
      <w:szCs w:val="20"/>
    </w:rPr>
  </w:style>
  <w:style w:type="paragraph" w:styleId="ae">
    <w:name w:val="annotation subject"/>
    <w:basedOn w:val="ac"/>
    <w:next w:val="ac"/>
    <w:link w:val="af"/>
    <w:uiPriority w:val="99"/>
    <w:semiHidden/>
    <w:unhideWhenUsed/>
    <w:rsid w:val="00446F5A"/>
    <w:rPr>
      <w:b/>
      <w:bCs/>
    </w:rPr>
  </w:style>
  <w:style w:type="character" w:customStyle="1" w:styleId="af">
    <w:name w:val="Тема примітки Знак"/>
    <w:basedOn w:val="ad"/>
    <w:link w:val="ae"/>
    <w:uiPriority w:val="99"/>
    <w:semiHidden/>
    <w:rsid w:val="00446F5A"/>
    <w:rPr>
      <w:b/>
      <w:bCs/>
      <w:sz w:val="20"/>
      <w:szCs w:val="20"/>
    </w:rPr>
  </w:style>
  <w:style w:type="paragraph" w:styleId="af0">
    <w:name w:val="Revision"/>
    <w:hidden/>
    <w:uiPriority w:val="99"/>
    <w:semiHidden/>
    <w:rsid w:val="00E8305D"/>
    <w:pPr>
      <w:spacing w:after="0" w:line="240" w:lineRule="auto"/>
    </w:pPr>
  </w:style>
  <w:style w:type="paragraph" w:customStyle="1" w:styleId="TableParagraph">
    <w:name w:val="Table Paragraph"/>
    <w:basedOn w:val="a"/>
    <w:uiPriority w:val="1"/>
    <w:qFormat/>
    <w:rsid w:val="00657C45"/>
    <w:pPr>
      <w:widowControl w:val="0"/>
      <w:autoSpaceDE w:val="0"/>
      <w:autoSpaceDN w:val="0"/>
      <w:spacing w:after="0" w:line="240" w:lineRule="auto"/>
    </w:pPr>
    <w:rPr>
      <w:rFonts w:ascii="Calibri" w:eastAsia="Calibri" w:hAnsi="Calibri" w:cs="Calibri"/>
    </w:rPr>
  </w:style>
  <w:style w:type="character" w:customStyle="1" w:styleId="30">
    <w:name w:val="Заголовок 3 Знак"/>
    <w:basedOn w:val="a0"/>
    <w:link w:val="3"/>
    <w:uiPriority w:val="1"/>
    <w:rsid w:val="00301284"/>
    <w:rPr>
      <w:rFonts w:ascii="Calibri Light" w:eastAsia="Times New Roman" w:hAnsi="Calibri Light" w:cs="Times New Roman"/>
      <w:b/>
      <w:bCs/>
      <w:sz w:val="26"/>
      <w:szCs w:val="26"/>
      <w:lang w:val="x-none" w:eastAsia="ru-RU"/>
    </w:rPr>
  </w:style>
  <w:style w:type="character" w:customStyle="1" w:styleId="st42">
    <w:name w:val="st42"/>
    <w:uiPriority w:val="99"/>
    <w:rsid w:val="00301284"/>
    <w:rPr>
      <w:color w:val="000000"/>
    </w:rPr>
  </w:style>
  <w:style w:type="character" w:customStyle="1" w:styleId="a4">
    <w:name w:val="Абзац списку Знак"/>
    <w:aliases w:val="Number Bullets Знак,Felsorolas Знак,List Paragraph Знак"/>
    <w:link w:val="a3"/>
    <w:uiPriority w:val="99"/>
    <w:rsid w:val="00D122DF"/>
  </w:style>
  <w:style w:type="table" w:styleId="af1">
    <w:name w:val="Table Grid"/>
    <w:basedOn w:val="a1"/>
    <w:uiPriority w:val="39"/>
    <w:rsid w:val="00A45A8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D95834"/>
    <w:rPr>
      <w:i/>
      <w:iCs/>
      <w:color w:val="000000"/>
    </w:rPr>
  </w:style>
  <w:style w:type="character" w:customStyle="1" w:styleId="st131">
    <w:name w:val="st131"/>
    <w:uiPriority w:val="99"/>
    <w:rsid w:val="00D95834"/>
    <w:rPr>
      <w:i/>
      <w:iCs/>
      <w:color w:val="0000FF"/>
    </w:rPr>
  </w:style>
  <w:style w:type="character" w:customStyle="1" w:styleId="st46">
    <w:name w:val="st46"/>
    <w:uiPriority w:val="99"/>
    <w:rsid w:val="00D9583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6830">
      <w:bodyDiv w:val="1"/>
      <w:marLeft w:val="0"/>
      <w:marRight w:val="0"/>
      <w:marTop w:val="0"/>
      <w:marBottom w:val="0"/>
      <w:divBdr>
        <w:top w:val="none" w:sz="0" w:space="0" w:color="auto"/>
        <w:left w:val="none" w:sz="0" w:space="0" w:color="auto"/>
        <w:bottom w:val="none" w:sz="0" w:space="0" w:color="auto"/>
        <w:right w:val="none" w:sz="0" w:space="0" w:color="auto"/>
      </w:divBdr>
    </w:div>
    <w:div w:id="61297976">
      <w:bodyDiv w:val="1"/>
      <w:marLeft w:val="0"/>
      <w:marRight w:val="0"/>
      <w:marTop w:val="0"/>
      <w:marBottom w:val="0"/>
      <w:divBdr>
        <w:top w:val="none" w:sz="0" w:space="0" w:color="auto"/>
        <w:left w:val="none" w:sz="0" w:space="0" w:color="auto"/>
        <w:bottom w:val="none" w:sz="0" w:space="0" w:color="auto"/>
        <w:right w:val="none" w:sz="0" w:space="0" w:color="auto"/>
      </w:divBdr>
    </w:div>
    <w:div w:id="82606964">
      <w:bodyDiv w:val="1"/>
      <w:marLeft w:val="0"/>
      <w:marRight w:val="0"/>
      <w:marTop w:val="0"/>
      <w:marBottom w:val="0"/>
      <w:divBdr>
        <w:top w:val="none" w:sz="0" w:space="0" w:color="auto"/>
        <w:left w:val="none" w:sz="0" w:space="0" w:color="auto"/>
        <w:bottom w:val="none" w:sz="0" w:space="0" w:color="auto"/>
        <w:right w:val="none" w:sz="0" w:space="0" w:color="auto"/>
      </w:divBdr>
    </w:div>
    <w:div w:id="114838347">
      <w:bodyDiv w:val="1"/>
      <w:marLeft w:val="0"/>
      <w:marRight w:val="0"/>
      <w:marTop w:val="0"/>
      <w:marBottom w:val="0"/>
      <w:divBdr>
        <w:top w:val="none" w:sz="0" w:space="0" w:color="auto"/>
        <w:left w:val="none" w:sz="0" w:space="0" w:color="auto"/>
        <w:bottom w:val="none" w:sz="0" w:space="0" w:color="auto"/>
        <w:right w:val="none" w:sz="0" w:space="0" w:color="auto"/>
      </w:divBdr>
    </w:div>
    <w:div w:id="134808572">
      <w:bodyDiv w:val="1"/>
      <w:marLeft w:val="0"/>
      <w:marRight w:val="0"/>
      <w:marTop w:val="0"/>
      <w:marBottom w:val="0"/>
      <w:divBdr>
        <w:top w:val="none" w:sz="0" w:space="0" w:color="auto"/>
        <w:left w:val="none" w:sz="0" w:space="0" w:color="auto"/>
        <w:bottom w:val="none" w:sz="0" w:space="0" w:color="auto"/>
        <w:right w:val="none" w:sz="0" w:space="0" w:color="auto"/>
      </w:divBdr>
    </w:div>
    <w:div w:id="298875463">
      <w:bodyDiv w:val="1"/>
      <w:marLeft w:val="0"/>
      <w:marRight w:val="0"/>
      <w:marTop w:val="0"/>
      <w:marBottom w:val="0"/>
      <w:divBdr>
        <w:top w:val="none" w:sz="0" w:space="0" w:color="auto"/>
        <w:left w:val="none" w:sz="0" w:space="0" w:color="auto"/>
        <w:bottom w:val="none" w:sz="0" w:space="0" w:color="auto"/>
        <w:right w:val="none" w:sz="0" w:space="0" w:color="auto"/>
      </w:divBdr>
    </w:div>
    <w:div w:id="387460465">
      <w:bodyDiv w:val="1"/>
      <w:marLeft w:val="0"/>
      <w:marRight w:val="0"/>
      <w:marTop w:val="0"/>
      <w:marBottom w:val="0"/>
      <w:divBdr>
        <w:top w:val="none" w:sz="0" w:space="0" w:color="auto"/>
        <w:left w:val="none" w:sz="0" w:space="0" w:color="auto"/>
        <w:bottom w:val="none" w:sz="0" w:space="0" w:color="auto"/>
        <w:right w:val="none" w:sz="0" w:space="0" w:color="auto"/>
      </w:divBdr>
    </w:div>
    <w:div w:id="417168607">
      <w:bodyDiv w:val="1"/>
      <w:marLeft w:val="0"/>
      <w:marRight w:val="0"/>
      <w:marTop w:val="0"/>
      <w:marBottom w:val="0"/>
      <w:divBdr>
        <w:top w:val="none" w:sz="0" w:space="0" w:color="auto"/>
        <w:left w:val="none" w:sz="0" w:space="0" w:color="auto"/>
        <w:bottom w:val="none" w:sz="0" w:space="0" w:color="auto"/>
        <w:right w:val="none" w:sz="0" w:space="0" w:color="auto"/>
      </w:divBdr>
    </w:div>
    <w:div w:id="513955140">
      <w:bodyDiv w:val="1"/>
      <w:marLeft w:val="0"/>
      <w:marRight w:val="0"/>
      <w:marTop w:val="0"/>
      <w:marBottom w:val="0"/>
      <w:divBdr>
        <w:top w:val="none" w:sz="0" w:space="0" w:color="auto"/>
        <w:left w:val="none" w:sz="0" w:space="0" w:color="auto"/>
        <w:bottom w:val="none" w:sz="0" w:space="0" w:color="auto"/>
        <w:right w:val="none" w:sz="0" w:space="0" w:color="auto"/>
      </w:divBdr>
    </w:div>
    <w:div w:id="648680556">
      <w:bodyDiv w:val="1"/>
      <w:marLeft w:val="0"/>
      <w:marRight w:val="0"/>
      <w:marTop w:val="0"/>
      <w:marBottom w:val="0"/>
      <w:divBdr>
        <w:top w:val="none" w:sz="0" w:space="0" w:color="auto"/>
        <w:left w:val="none" w:sz="0" w:space="0" w:color="auto"/>
        <w:bottom w:val="none" w:sz="0" w:space="0" w:color="auto"/>
        <w:right w:val="none" w:sz="0" w:space="0" w:color="auto"/>
      </w:divBdr>
    </w:div>
    <w:div w:id="657612638">
      <w:bodyDiv w:val="1"/>
      <w:marLeft w:val="0"/>
      <w:marRight w:val="0"/>
      <w:marTop w:val="0"/>
      <w:marBottom w:val="0"/>
      <w:divBdr>
        <w:top w:val="none" w:sz="0" w:space="0" w:color="auto"/>
        <w:left w:val="none" w:sz="0" w:space="0" w:color="auto"/>
        <w:bottom w:val="none" w:sz="0" w:space="0" w:color="auto"/>
        <w:right w:val="none" w:sz="0" w:space="0" w:color="auto"/>
      </w:divBdr>
    </w:div>
    <w:div w:id="725838383">
      <w:bodyDiv w:val="1"/>
      <w:marLeft w:val="0"/>
      <w:marRight w:val="0"/>
      <w:marTop w:val="0"/>
      <w:marBottom w:val="0"/>
      <w:divBdr>
        <w:top w:val="none" w:sz="0" w:space="0" w:color="auto"/>
        <w:left w:val="none" w:sz="0" w:space="0" w:color="auto"/>
        <w:bottom w:val="none" w:sz="0" w:space="0" w:color="auto"/>
        <w:right w:val="none" w:sz="0" w:space="0" w:color="auto"/>
      </w:divBdr>
    </w:div>
    <w:div w:id="757947174">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1053692843">
      <w:bodyDiv w:val="1"/>
      <w:marLeft w:val="0"/>
      <w:marRight w:val="0"/>
      <w:marTop w:val="0"/>
      <w:marBottom w:val="0"/>
      <w:divBdr>
        <w:top w:val="none" w:sz="0" w:space="0" w:color="auto"/>
        <w:left w:val="none" w:sz="0" w:space="0" w:color="auto"/>
        <w:bottom w:val="none" w:sz="0" w:space="0" w:color="auto"/>
        <w:right w:val="none" w:sz="0" w:space="0" w:color="auto"/>
      </w:divBdr>
    </w:div>
    <w:div w:id="1137799013">
      <w:bodyDiv w:val="1"/>
      <w:marLeft w:val="0"/>
      <w:marRight w:val="0"/>
      <w:marTop w:val="0"/>
      <w:marBottom w:val="0"/>
      <w:divBdr>
        <w:top w:val="none" w:sz="0" w:space="0" w:color="auto"/>
        <w:left w:val="none" w:sz="0" w:space="0" w:color="auto"/>
        <w:bottom w:val="none" w:sz="0" w:space="0" w:color="auto"/>
        <w:right w:val="none" w:sz="0" w:space="0" w:color="auto"/>
      </w:divBdr>
    </w:div>
    <w:div w:id="1205170756">
      <w:bodyDiv w:val="1"/>
      <w:marLeft w:val="0"/>
      <w:marRight w:val="0"/>
      <w:marTop w:val="0"/>
      <w:marBottom w:val="0"/>
      <w:divBdr>
        <w:top w:val="none" w:sz="0" w:space="0" w:color="auto"/>
        <w:left w:val="none" w:sz="0" w:space="0" w:color="auto"/>
        <w:bottom w:val="none" w:sz="0" w:space="0" w:color="auto"/>
        <w:right w:val="none" w:sz="0" w:space="0" w:color="auto"/>
      </w:divBdr>
    </w:div>
    <w:div w:id="1226603576">
      <w:bodyDiv w:val="1"/>
      <w:marLeft w:val="0"/>
      <w:marRight w:val="0"/>
      <w:marTop w:val="0"/>
      <w:marBottom w:val="0"/>
      <w:divBdr>
        <w:top w:val="none" w:sz="0" w:space="0" w:color="auto"/>
        <w:left w:val="none" w:sz="0" w:space="0" w:color="auto"/>
        <w:bottom w:val="none" w:sz="0" w:space="0" w:color="auto"/>
        <w:right w:val="none" w:sz="0" w:space="0" w:color="auto"/>
      </w:divBdr>
    </w:div>
    <w:div w:id="1288199765">
      <w:bodyDiv w:val="1"/>
      <w:marLeft w:val="0"/>
      <w:marRight w:val="0"/>
      <w:marTop w:val="0"/>
      <w:marBottom w:val="0"/>
      <w:divBdr>
        <w:top w:val="none" w:sz="0" w:space="0" w:color="auto"/>
        <w:left w:val="none" w:sz="0" w:space="0" w:color="auto"/>
        <w:bottom w:val="none" w:sz="0" w:space="0" w:color="auto"/>
        <w:right w:val="none" w:sz="0" w:space="0" w:color="auto"/>
      </w:divBdr>
    </w:div>
    <w:div w:id="1310288969">
      <w:bodyDiv w:val="1"/>
      <w:marLeft w:val="0"/>
      <w:marRight w:val="0"/>
      <w:marTop w:val="0"/>
      <w:marBottom w:val="0"/>
      <w:divBdr>
        <w:top w:val="none" w:sz="0" w:space="0" w:color="auto"/>
        <w:left w:val="none" w:sz="0" w:space="0" w:color="auto"/>
        <w:bottom w:val="none" w:sz="0" w:space="0" w:color="auto"/>
        <w:right w:val="none" w:sz="0" w:space="0" w:color="auto"/>
      </w:divBdr>
    </w:div>
    <w:div w:id="1546747301">
      <w:bodyDiv w:val="1"/>
      <w:marLeft w:val="0"/>
      <w:marRight w:val="0"/>
      <w:marTop w:val="0"/>
      <w:marBottom w:val="0"/>
      <w:divBdr>
        <w:top w:val="none" w:sz="0" w:space="0" w:color="auto"/>
        <w:left w:val="none" w:sz="0" w:space="0" w:color="auto"/>
        <w:bottom w:val="none" w:sz="0" w:space="0" w:color="auto"/>
        <w:right w:val="none" w:sz="0" w:space="0" w:color="auto"/>
      </w:divBdr>
    </w:div>
    <w:div w:id="1688865987">
      <w:bodyDiv w:val="1"/>
      <w:marLeft w:val="0"/>
      <w:marRight w:val="0"/>
      <w:marTop w:val="0"/>
      <w:marBottom w:val="0"/>
      <w:divBdr>
        <w:top w:val="none" w:sz="0" w:space="0" w:color="auto"/>
        <w:left w:val="none" w:sz="0" w:space="0" w:color="auto"/>
        <w:bottom w:val="none" w:sz="0" w:space="0" w:color="auto"/>
        <w:right w:val="none" w:sz="0" w:space="0" w:color="auto"/>
      </w:divBdr>
    </w:div>
    <w:div w:id="19489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D412-C897-4D0A-9E65-6F22C39C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30581</Words>
  <Characters>17432</Characters>
  <Application>Microsoft Office Word</Application>
  <DocSecurity>0</DocSecurity>
  <Lines>145</Lines>
  <Paragraphs>95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2023-11-24T12:35:00Z</dcterms:created>
  <dcterms:modified xsi:type="dcterms:W3CDTF">2023-11-24T12:35:00Z</dcterms:modified>
</cp:coreProperties>
</file>