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230"/>
      </w:tblGrid>
      <w:tr w:rsidR="000C7D0F" w:rsidRPr="00BD7C9E">
        <w:tblPrEx>
          <w:tblCellMar>
            <w:top w:w="0" w:type="dxa"/>
            <w:bottom w:w="0" w:type="dxa"/>
          </w:tblCellMar>
        </w:tblPrEx>
        <w:trPr>
          <w:trHeight w:hRule="exact" w:val="1077"/>
          <w:jc w:val="right"/>
        </w:trPr>
        <w:tc>
          <w:tcPr>
            <w:tcW w:w="3230" w:type="dxa"/>
          </w:tcPr>
          <w:p w:rsidR="000C7D0F" w:rsidRPr="00BD7C9E" w:rsidRDefault="000C7D0F" w:rsidP="005F3231">
            <w:pPr>
              <w:pStyle w:val="af5"/>
              <w:spacing w:after="0"/>
              <w:ind w:left="-25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 xml:space="preserve">Додаток </w:t>
            </w:r>
            <w:r w:rsidR="002252A8" w:rsidRPr="00BD7C9E">
              <w:rPr>
                <w:color w:val="auto"/>
                <w:sz w:val="24"/>
                <w:szCs w:val="24"/>
              </w:rPr>
              <w:t>12</w:t>
            </w:r>
          </w:p>
          <w:p w:rsidR="000C7D0F" w:rsidRPr="00BD7C9E" w:rsidRDefault="000C7D0F" w:rsidP="005F3231">
            <w:pPr>
              <w:pStyle w:val="af5"/>
              <w:spacing w:after="0"/>
              <w:ind w:left="-25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до Податково</w:t>
            </w:r>
            <w:r w:rsidR="005F3231" w:rsidRPr="00BD7C9E">
              <w:rPr>
                <w:color w:val="auto"/>
                <w:sz w:val="24"/>
                <w:szCs w:val="24"/>
              </w:rPr>
              <w:t xml:space="preserve">ї декларації </w:t>
            </w:r>
            <w:r w:rsidRPr="00BD7C9E">
              <w:rPr>
                <w:color w:val="auto"/>
                <w:sz w:val="24"/>
                <w:szCs w:val="24"/>
              </w:rPr>
              <w:t xml:space="preserve">з </w:t>
            </w:r>
            <w:r w:rsidR="00B512F6" w:rsidRPr="00BD7C9E">
              <w:rPr>
                <w:color w:val="auto"/>
                <w:sz w:val="24"/>
                <w:szCs w:val="24"/>
              </w:rPr>
              <w:t xml:space="preserve">рентної </w:t>
            </w:r>
            <w:r w:rsidRPr="00BD7C9E">
              <w:rPr>
                <w:color w:val="auto"/>
                <w:sz w:val="24"/>
                <w:szCs w:val="24"/>
              </w:rPr>
              <w:t xml:space="preserve">плати </w:t>
            </w:r>
          </w:p>
        </w:tc>
      </w:tr>
    </w:tbl>
    <w:p w:rsidR="00456FA3" w:rsidRPr="00BD7C9E" w:rsidRDefault="00456FA3" w:rsidP="000E3D4D">
      <w:pPr>
        <w:pStyle w:val="af5"/>
        <w:spacing w:before="0" w:after="0"/>
        <w:ind w:firstLine="0"/>
        <w:jc w:val="center"/>
        <w:rPr>
          <w:b/>
          <w:bCs/>
          <w:color w:val="auto"/>
          <w:sz w:val="24"/>
          <w:szCs w:val="24"/>
        </w:rPr>
      </w:pPr>
    </w:p>
    <w:p w:rsidR="000C7D0F" w:rsidRPr="00BD7C9E" w:rsidRDefault="000C7D0F" w:rsidP="000E3D4D">
      <w:pPr>
        <w:pStyle w:val="af5"/>
        <w:spacing w:before="0" w:after="0"/>
        <w:ind w:firstLine="0"/>
        <w:jc w:val="center"/>
        <w:rPr>
          <w:b/>
          <w:bCs/>
          <w:color w:val="auto"/>
          <w:sz w:val="24"/>
          <w:szCs w:val="24"/>
        </w:rPr>
      </w:pPr>
      <w:r w:rsidRPr="00BD7C9E">
        <w:rPr>
          <w:b/>
          <w:bCs/>
          <w:color w:val="auto"/>
          <w:sz w:val="24"/>
          <w:szCs w:val="24"/>
        </w:rPr>
        <w:t>Перелік</w:t>
      </w:r>
      <w:r w:rsidRPr="00BD7C9E">
        <w:rPr>
          <w:b/>
          <w:bCs/>
          <w:color w:val="auto"/>
          <w:sz w:val="24"/>
          <w:szCs w:val="24"/>
        </w:rPr>
        <w:br/>
        <w:t xml:space="preserve">категорій запасів </w:t>
      </w:r>
      <w:r w:rsidR="006367A1" w:rsidRPr="00BD7C9E">
        <w:rPr>
          <w:b/>
          <w:bCs/>
          <w:color w:val="auto"/>
          <w:sz w:val="24"/>
          <w:szCs w:val="24"/>
        </w:rPr>
        <w:t xml:space="preserve">видобутих </w:t>
      </w:r>
      <w:r w:rsidRPr="00BD7C9E">
        <w:rPr>
          <w:b/>
          <w:bCs/>
          <w:color w:val="auto"/>
          <w:sz w:val="24"/>
          <w:szCs w:val="24"/>
        </w:rPr>
        <w:t xml:space="preserve">корисних копалин ділянок надр, що визначають об’єкт оподаткування </w:t>
      </w:r>
      <w:r w:rsidR="0023307A" w:rsidRPr="00BD7C9E">
        <w:rPr>
          <w:b/>
          <w:bCs/>
          <w:color w:val="auto"/>
          <w:sz w:val="24"/>
          <w:szCs w:val="24"/>
        </w:rPr>
        <w:t xml:space="preserve">рентною </w:t>
      </w:r>
      <w:r w:rsidRPr="00BD7C9E">
        <w:rPr>
          <w:b/>
          <w:bCs/>
          <w:color w:val="auto"/>
          <w:sz w:val="24"/>
          <w:szCs w:val="24"/>
        </w:rPr>
        <w:t>платою за користування надрами</w:t>
      </w:r>
      <w:r w:rsidR="00DA1801" w:rsidRPr="00BD7C9E">
        <w:rPr>
          <w:b/>
          <w:bCs/>
          <w:color w:val="auto"/>
          <w:sz w:val="24"/>
          <w:szCs w:val="24"/>
        </w:rPr>
        <w:t xml:space="preserve"> </w:t>
      </w:r>
      <w:r w:rsidRPr="00BD7C9E">
        <w:rPr>
          <w:b/>
          <w:bCs/>
          <w:color w:val="auto"/>
          <w:sz w:val="24"/>
          <w:szCs w:val="24"/>
        </w:rPr>
        <w:t>для видобування корисних копалин</w:t>
      </w:r>
    </w:p>
    <w:p w:rsidR="0023307A" w:rsidRPr="00BD7C9E" w:rsidRDefault="0023307A" w:rsidP="006367A1">
      <w:pPr>
        <w:pStyle w:val="af5"/>
        <w:spacing w:before="0" w:after="0"/>
        <w:ind w:firstLine="0"/>
        <w:jc w:val="center"/>
        <w:rPr>
          <w:color w:val="auto"/>
          <w:sz w:val="24"/>
          <w:szCs w:val="24"/>
        </w:rPr>
      </w:pPr>
    </w:p>
    <w:tbl>
      <w:tblPr>
        <w:tblW w:w="9517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23"/>
        <w:gridCol w:w="8794"/>
      </w:tblGrid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242435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Р</w:t>
            </w:r>
            <w:r w:rsidR="000C7D0F" w:rsidRPr="00BD7C9E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242435" w:rsidP="00D96845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К</w:t>
            </w:r>
            <w:r w:rsidR="000C7D0F" w:rsidRPr="00BD7C9E">
              <w:rPr>
                <w:color w:val="auto"/>
                <w:sz w:val="24"/>
                <w:szCs w:val="24"/>
              </w:rPr>
              <w:t>атегорія запасів корисних копалин</w:t>
            </w:r>
            <w:r w:rsidR="00460317" w:rsidRPr="00BD7C9E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D96845" w:rsidP="00D96845">
            <w:pPr>
              <w:pStyle w:val="af5"/>
              <w:spacing w:before="0" w:after="0"/>
              <w:ind w:left="25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D7C9E">
              <w:rPr>
                <w:color w:val="auto"/>
                <w:sz w:val="24"/>
                <w:szCs w:val="24"/>
              </w:rPr>
              <w:t>Б</w:t>
            </w:r>
            <w:r w:rsidR="000C7D0F" w:rsidRPr="00BD7C9E">
              <w:rPr>
                <w:color w:val="auto"/>
                <w:sz w:val="24"/>
                <w:szCs w:val="24"/>
              </w:rPr>
              <w:t>алансов</w:t>
            </w:r>
            <w:r w:rsidRPr="00BD7C9E">
              <w:rPr>
                <w:color w:val="auto"/>
                <w:sz w:val="24"/>
                <w:szCs w:val="24"/>
              </w:rPr>
              <w:t>і</w:t>
            </w:r>
            <w:r w:rsidR="000C7D0F" w:rsidRPr="00BD7C9E">
              <w:rPr>
                <w:color w:val="auto"/>
                <w:sz w:val="24"/>
                <w:szCs w:val="24"/>
              </w:rPr>
              <w:t xml:space="preserve"> запас</w:t>
            </w:r>
            <w:r w:rsidRPr="00BD7C9E">
              <w:rPr>
                <w:color w:val="auto"/>
                <w:sz w:val="24"/>
                <w:szCs w:val="24"/>
              </w:rPr>
              <w:t>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460317">
            <w:pPr>
              <w:pStyle w:val="af5"/>
              <w:spacing w:before="0" w:after="0"/>
              <w:ind w:left="540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у тому числі із запасів (ресурсів) корисних копалин: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D96845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для обчислення податкових зобов’язань</w:t>
            </w:r>
            <w:r w:rsidR="00D96845" w:rsidRPr="00BD7C9E">
              <w:rPr>
                <w:color w:val="auto"/>
                <w:sz w:val="24"/>
                <w:szCs w:val="24"/>
              </w:rPr>
              <w:t>,</w:t>
            </w:r>
            <w:r w:rsidRPr="00BD7C9E">
              <w:rPr>
                <w:color w:val="auto"/>
                <w:sz w:val="24"/>
                <w:szCs w:val="24"/>
              </w:rPr>
              <w:t xml:space="preserve"> з яких не застосовується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коригуючий коефіцієнт</w:t>
            </w:r>
            <w:r w:rsidR="00577BC1" w:rsidRPr="00BD7C9E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460317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техногенних родовищ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460317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 xml:space="preserve">вуглекислих мінеральних підземних вод (гідрокарбонатних) із </w:t>
            </w:r>
            <w:r w:rsidR="00577BC1" w:rsidRPr="00BD7C9E">
              <w:rPr>
                <w:color w:val="auto"/>
                <w:sz w:val="24"/>
                <w:szCs w:val="24"/>
              </w:rPr>
              <w:t>свердловин, що не обладнані стаціонарними газовідділювачами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надр, затверджен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Pr="00BD7C9E">
              <w:rPr>
                <w:color w:val="auto"/>
                <w:sz w:val="24"/>
                <w:szCs w:val="24"/>
              </w:rPr>
              <w:t xml:space="preserve"> державною експертизою на </w:t>
            </w:r>
            <w:r w:rsidR="00460317" w:rsidRPr="00BD7C9E">
              <w:rPr>
                <w:color w:val="auto"/>
                <w:sz w:val="24"/>
                <w:szCs w:val="24"/>
              </w:rPr>
              <w:t>підставі звітів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з геологічного вивчення, </w:t>
            </w:r>
            <w:r w:rsidR="00D96845" w:rsidRPr="00BD7C9E">
              <w:rPr>
                <w:color w:val="auto"/>
                <w:sz w:val="24"/>
                <w:szCs w:val="24"/>
              </w:rPr>
              <w:t>що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виконан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платником за власні кошти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1.</w:t>
            </w:r>
            <w:r w:rsidR="000467C0" w:rsidRPr="00BD7C9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460317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піщано-гравійної сировини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D96845" w:rsidP="00D96845">
            <w:pPr>
              <w:pStyle w:val="af5"/>
              <w:spacing w:before="0" w:after="0"/>
              <w:ind w:left="255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</w:t>
            </w:r>
            <w:r w:rsidR="000C7D0F" w:rsidRPr="00BD7C9E">
              <w:rPr>
                <w:color w:val="auto"/>
                <w:sz w:val="24"/>
                <w:szCs w:val="24"/>
              </w:rPr>
              <w:t>отаційн</w:t>
            </w:r>
            <w:r w:rsidRPr="00BD7C9E">
              <w:rPr>
                <w:color w:val="auto"/>
                <w:sz w:val="24"/>
                <w:szCs w:val="24"/>
              </w:rPr>
              <w:t>і</w:t>
            </w:r>
            <w:r w:rsidR="000C7D0F" w:rsidRPr="00BD7C9E">
              <w:rPr>
                <w:color w:val="auto"/>
                <w:sz w:val="24"/>
                <w:szCs w:val="24"/>
              </w:rPr>
              <w:t xml:space="preserve"> запас</w:t>
            </w:r>
            <w:r w:rsidRPr="00BD7C9E">
              <w:rPr>
                <w:color w:val="auto"/>
                <w:sz w:val="24"/>
                <w:szCs w:val="24"/>
              </w:rPr>
              <w:t>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2C4CFF">
            <w:pPr>
              <w:pStyle w:val="af5"/>
              <w:spacing w:before="0" w:after="0"/>
              <w:ind w:left="540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у тому числі із запасів (ресурсів) корисних копалин: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надр, затверджен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Pr="00BD7C9E">
              <w:rPr>
                <w:color w:val="auto"/>
                <w:sz w:val="24"/>
                <w:szCs w:val="24"/>
              </w:rPr>
              <w:t xml:space="preserve"> державною експертизою на </w:t>
            </w:r>
            <w:r w:rsidR="00460317" w:rsidRPr="00BD7C9E">
              <w:rPr>
                <w:color w:val="auto"/>
                <w:sz w:val="24"/>
                <w:szCs w:val="24"/>
              </w:rPr>
              <w:t>підставі звітів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з геологічного вивчення, </w:t>
            </w:r>
            <w:r w:rsidR="00D96845" w:rsidRPr="00BD7C9E">
              <w:rPr>
                <w:color w:val="auto"/>
                <w:sz w:val="24"/>
                <w:szCs w:val="24"/>
              </w:rPr>
              <w:t>що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виконан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платником за власні кошти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</w:t>
            </w:r>
            <w:r w:rsidR="00521D5A" w:rsidRPr="00BD7C9E">
              <w:rPr>
                <w:color w:val="auto"/>
                <w:sz w:val="24"/>
                <w:szCs w:val="24"/>
              </w:rPr>
              <w:t xml:space="preserve"> </w:t>
            </w:r>
            <w:r w:rsidRPr="00BD7C9E">
              <w:rPr>
                <w:color w:val="auto"/>
                <w:sz w:val="24"/>
                <w:szCs w:val="24"/>
              </w:rPr>
              <w:t>ін</w:t>
            </w:r>
            <w:r w:rsidR="006E4C97" w:rsidRPr="00BD7C9E">
              <w:rPr>
                <w:color w:val="auto"/>
                <w:sz w:val="24"/>
                <w:szCs w:val="24"/>
              </w:rPr>
              <w:t>ш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="006E4C97" w:rsidRPr="00BD7C9E">
              <w:rPr>
                <w:color w:val="auto"/>
                <w:sz w:val="24"/>
                <w:szCs w:val="24"/>
              </w:rPr>
              <w:t>, ніж визначен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="006E4C97" w:rsidRPr="00BD7C9E">
              <w:rPr>
                <w:color w:val="auto"/>
                <w:sz w:val="24"/>
                <w:szCs w:val="24"/>
              </w:rPr>
              <w:t xml:space="preserve"> у рядку</w:t>
            </w:r>
            <w:r w:rsidR="004141FE" w:rsidRPr="00BD7C9E">
              <w:rPr>
                <w:color w:val="auto"/>
                <w:sz w:val="24"/>
                <w:szCs w:val="24"/>
              </w:rPr>
              <w:t xml:space="preserve"> </w:t>
            </w:r>
            <w:r w:rsidR="006E4C97" w:rsidRPr="00BD7C9E">
              <w:rPr>
                <w:color w:val="auto"/>
                <w:sz w:val="24"/>
                <w:szCs w:val="24"/>
              </w:rPr>
              <w:t>2</w:t>
            </w:r>
            <w:r w:rsidRPr="00BD7C9E">
              <w:rPr>
                <w:color w:val="auto"/>
                <w:sz w:val="24"/>
                <w:szCs w:val="24"/>
              </w:rPr>
              <w:t>.1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D96845" w:rsidP="00D96845">
            <w:pPr>
              <w:pStyle w:val="af5"/>
              <w:spacing w:before="0" w:after="0"/>
              <w:ind w:left="255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П</w:t>
            </w:r>
            <w:r w:rsidR="000C7D0F" w:rsidRPr="00BD7C9E">
              <w:rPr>
                <w:color w:val="auto"/>
                <w:sz w:val="24"/>
                <w:szCs w:val="24"/>
              </w:rPr>
              <w:t>озабалансов</w:t>
            </w:r>
            <w:r w:rsidRPr="00BD7C9E">
              <w:rPr>
                <w:color w:val="auto"/>
                <w:sz w:val="24"/>
                <w:szCs w:val="24"/>
              </w:rPr>
              <w:t>і</w:t>
            </w:r>
            <w:r w:rsidR="000C7D0F" w:rsidRPr="00BD7C9E">
              <w:rPr>
                <w:color w:val="auto"/>
                <w:sz w:val="24"/>
                <w:szCs w:val="24"/>
              </w:rPr>
              <w:t xml:space="preserve"> запас</w:t>
            </w:r>
            <w:r w:rsidRPr="00BD7C9E">
              <w:rPr>
                <w:color w:val="auto"/>
                <w:sz w:val="24"/>
                <w:szCs w:val="24"/>
              </w:rPr>
              <w:t>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A721E9">
            <w:pPr>
              <w:pStyle w:val="af5"/>
              <w:spacing w:before="0" w:after="0"/>
              <w:ind w:left="540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у тому числі</w:t>
            </w:r>
            <w:r w:rsidR="00242435" w:rsidRPr="00BD7C9E">
              <w:rPr>
                <w:color w:val="auto"/>
                <w:sz w:val="24"/>
                <w:szCs w:val="24"/>
              </w:rPr>
              <w:t xml:space="preserve"> </w:t>
            </w:r>
            <w:r w:rsidRPr="00BD7C9E">
              <w:rPr>
                <w:color w:val="auto"/>
                <w:sz w:val="24"/>
                <w:szCs w:val="24"/>
              </w:rPr>
              <w:t>віднесен</w:t>
            </w:r>
            <w:r w:rsidR="00D96845" w:rsidRPr="00BD7C9E">
              <w:rPr>
                <w:color w:val="auto"/>
                <w:sz w:val="24"/>
                <w:szCs w:val="24"/>
              </w:rPr>
              <w:t>і</w:t>
            </w:r>
            <w:r w:rsidRPr="00BD7C9E">
              <w:rPr>
                <w:color w:val="auto"/>
                <w:sz w:val="24"/>
                <w:szCs w:val="24"/>
              </w:rPr>
              <w:t xml:space="preserve"> до цієї категорії: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2C4CFF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не раніше ніж за 10 (десять) років до виникнення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податкових зобов’язань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>
            <w:pPr>
              <w:pStyle w:val="af5"/>
              <w:spacing w:before="0" w:after="0"/>
              <w:ind w:left="539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у тому числі із запасів (ресурсів) корисних копалин: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BD7C9E">
              <w:rPr>
                <w:color w:val="auto"/>
                <w:spacing w:val="-6"/>
                <w:sz w:val="24"/>
                <w:szCs w:val="24"/>
              </w:rPr>
              <w:t>3.1.1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надр, затверджен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Pr="00BD7C9E">
              <w:rPr>
                <w:color w:val="auto"/>
                <w:sz w:val="24"/>
                <w:szCs w:val="24"/>
              </w:rPr>
              <w:t xml:space="preserve"> державною експертизою на </w:t>
            </w:r>
            <w:r w:rsidR="00460317" w:rsidRPr="00BD7C9E">
              <w:rPr>
                <w:color w:val="auto"/>
                <w:sz w:val="24"/>
                <w:szCs w:val="24"/>
              </w:rPr>
              <w:t>підставі звітів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з геологічного вивчення, </w:t>
            </w:r>
            <w:r w:rsidR="00D96845" w:rsidRPr="00BD7C9E">
              <w:rPr>
                <w:color w:val="auto"/>
                <w:sz w:val="24"/>
                <w:szCs w:val="24"/>
              </w:rPr>
              <w:t>що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виконан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платником за власні кошти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BD7C9E">
              <w:rPr>
                <w:color w:val="auto"/>
                <w:spacing w:val="-6"/>
                <w:sz w:val="24"/>
                <w:szCs w:val="24"/>
              </w:rPr>
              <w:t>3.1.2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 інш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Pr="00BD7C9E">
              <w:rPr>
                <w:color w:val="auto"/>
                <w:sz w:val="24"/>
                <w:szCs w:val="24"/>
              </w:rPr>
              <w:t>, ніж визначен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Pr="00BD7C9E">
              <w:rPr>
                <w:color w:val="auto"/>
                <w:sz w:val="24"/>
                <w:szCs w:val="24"/>
              </w:rPr>
              <w:t xml:space="preserve"> </w:t>
            </w:r>
            <w:r w:rsidR="00D96845" w:rsidRPr="00BD7C9E">
              <w:rPr>
                <w:color w:val="auto"/>
                <w:sz w:val="24"/>
                <w:szCs w:val="24"/>
              </w:rPr>
              <w:t>у</w:t>
            </w:r>
            <w:r w:rsidRPr="00BD7C9E">
              <w:rPr>
                <w:color w:val="auto"/>
                <w:sz w:val="24"/>
                <w:szCs w:val="24"/>
              </w:rPr>
              <w:t xml:space="preserve"> рядку</w:t>
            </w:r>
            <w:r w:rsidR="004141FE" w:rsidRPr="00BD7C9E">
              <w:rPr>
                <w:color w:val="auto"/>
                <w:sz w:val="24"/>
                <w:szCs w:val="24"/>
              </w:rPr>
              <w:t xml:space="preserve"> </w:t>
            </w:r>
            <w:r w:rsidRPr="00BD7C9E">
              <w:rPr>
                <w:color w:val="auto"/>
                <w:sz w:val="24"/>
                <w:szCs w:val="24"/>
              </w:rPr>
              <w:t>3.1.1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460317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раніше ніж за 10 (десять) років до виникнення</w:t>
            </w:r>
            <w:r w:rsidR="003E38C0" w:rsidRPr="00BD7C9E">
              <w:rPr>
                <w:color w:val="auto"/>
                <w:sz w:val="24"/>
                <w:szCs w:val="24"/>
              </w:rPr>
              <w:t xml:space="preserve"> податкових </w:t>
            </w:r>
            <w:r w:rsidR="00577BC1" w:rsidRPr="00BD7C9E">
              <w:rPr>
                <w:color w:val="auto"/>
                <w:sz w:val="24"/>
                <w:szCs w:val="24"/>
              </w:rPr>
              <w:t>зобов’язань, у тому числі із запасів (ресурсів) корисних копалин: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BD7C9E">
              <w:rPr>
                <w:color w:val="auto"/>
                <w:spacing w:val="-6"/>
                <w:sz w:val="24"/>
                <w:szCs w:val="24"/>
              </w:rPr>
              <w:t>3.2.1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надр, затверджен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Pr="00BD7C9E">
              <w:rPr>
                <w:color w:val="auto"/>
                <w:sz w:val="24"/>
                <w:szCs w:val="24"/>
              </w:rPr>
              <w:t xml:space="preserve"> державною експертизою на підставі</w:t>
            </w:r>
            <w:r w:rsidR="00460317" w:rsidRPr="00BD7C9E">
              <w:rPr>
                <w:color w:val="auto"/>
                <w:sz w:val="24"/>
                <w:szCs w:val="24"/>
              </w:rPr>
              <w:t xml:space="preserve"> звітів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з геологічного вивчення, </w:t>
            </w:r>
            <w:r w:rsidR="00D96845" w:rsidRPr="00BD7C9E">
              <w:rPr>
                <w:color w:val="auto"/>
                <w:sz w:val="24"/>
                <w:szCs w:val="24"/>
              </w:rPr>
              <w:t>що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виконан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="00577BC1" w:rsidRPr="00BD7C9E">
              <w:rPr>
                <w:color w:val="auto"/>
                <w:sz w:val="24"/>
                <w:szCs w:val="24"/>
              </w:rPr>
              <w:t xml:space="preserve"> платником за власні кошти</w:t>
            </w:r>
          </w:p>
        </w:tc>
      </w:tr>
      <w:tr w:rsidR="000C7D0F" w:rsidRPr="00BD7C9E" w:rsidTr="00BD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dxa"/>
            <w:shd w:val="clear" w:color="auto" w:fill="auto"/>
            <w:vAlign w:val="center"/>
          </w:tcPr>
          <w:p w:rsidR="000C7D0F" w:rsidRPr="00BD7C9E" w:rsidRDefault="000C7D0F" w:rsidP="00DA1801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BD7C9E">
              <w:rPr>
                <w:color w:val="auto"/>
                <w:spacing w:val="-6"/>
                <w:sz w:val="24"/>
                <w:szCs w:val="24"/>
              </w:rPr>
              <w:t>3.2.2</w:t>
            </w:r>
          </w:p>
        </w:tc>
        <w:tc>
          <w:tcPr>
            <w:tcW w:w="8794" w:type="dxa"/>
            <w:shd w:val="clear" w:color="auto" w:fill="auto"/>
            <w:vAlign w:val="center"/>
          </w:tcPr>
          <w:p w:rsidR="000C7D0F" w:rsidRPr="00BD7C9E" w:rsidRDefault="000C7D0F" w:rsidP="006E0B2E">
            <w:pPr>
              <w:pStyle w:val="af5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BD7C9E">
              <w:rPr>
                <w:color w:val="auto"/>
                <w:sz w:val="24"/>
                <w:szCs w:val="24"/>
              </w:rPr>
              <w:t>ділянк</w:t>
            </w:r>
            <w:r w:rsidR="00521D5A" w:rsidRPr="00BD7C9E">
              <w:rPr>
                <w:color w:val="auto"/>
                <w:sz w:val="24"/>
                <w:szCs w:val="24"/>
              </w:rPr>
              <w:t>и</w:t>
            </w:r>
            <w:r w:rsidRPr="00BD7C9E">
              <w:rPr>
                <w:color w:val="auto"/>
                <w:sz w:val="24"/>
                <w:szCs w:val="24"/>
              </w:rPr>
              <w:t xml:space="preserve"> надр інш</w:t>
            </w:r>
            <w:r w:rsidR="006E0B2E" w:rsidRPr="00BD7C9E">
              <w:rPr>
                <w:color w:val="auto"/>
                <w:sz w:val="24"/>
                <w:szCs w:val="24"/>
              </w:rPr>
              <w:t>их</w:t>
            </w:r>
            <w:r w:rsidR="006E4C97" w:rsidRPr="00BD7C9E">
              <w:rPr>
                <w:color w:val="auto"/>
                <w:sz w:val="24"/>
                <w:szCs w:val="24"/>
              </w:rPr>
              <w:t>,</w:t>
            </w:r>
            <w:r w:rsidRPr="00BD7C9E">
              <w:rPr>
                <w:color w:val="auto"/>
                <w:sz w:val="24"/>
                <w:szCs w:val="24"/>
              </w:rPr>
              <w:t xml:space="preserve"> ніж визначен</w:t>
            </w:r>
            <w:r w:rsidR="00D96845" w:rsidRPr="00BD7C9E">
              <w:rPr>
                <w:color w:val="auto"/>
                <w:sz w:val="24"/>
                <w:szCs w:val="24"/>
              </w:rPr>
              <w:t>о</w:t>
            </w:r>
            <w:r w:rsidRPr="00BD7C9E">
              <w:rPr>
                <w:color w:val="auto"/>
                <w:sz w:val="24"/>
                <w:szCs w:val="24"/>
              </w:rPr>
              <w:t xml:space="preserve"> </w:t>
            </w:r>
            <w:r w:rsidR="00D96845" w:rsidRPr="00BD7C9E">
              <w:rPr>
                <w:color w:val="auto"/>
                <w:sz w:val="24"/>
                <w:szCs w:val="24"/>
              </w:rPr>
              <w:t>у</w:t>
            </w:r>
            <w:r w:rsidRPr="00BD7C9E">
              <w:rPr>
                <w:color w:val="auto"/>
                <w:sz w:val="24"/>
                <w:szCs w:val="24"/>
              </w:rPr>
              <w:t xml:space="preserve"> рядку</w:t>
            </w:r>
            <w:r w:rsidR="004141FE" w:rsidRPr="00BD7C9E">
              <w:rPr>
                <w:color w:val="auto"/>
                <w:sz w:val="24"/>
                <w:szCs w:val="24"/>
              </w:rPr>
              <w:t xml:space="preserve"> </w:t>
            </w:r>
            <w:r w:rsidRPr="00BD7C9E">
              <w:rPr>
                <w:color w:val="auto"/>
                <w:sz w:val="24"/>
                <w:szCs w:val="24"/>
              </w:rPr>
              <w:t>3.2.1</w:t>
            </w:r>
          </w:p>
        </w:tc>
      </w:tr>
    </w:tbl>
    <w:p w:rsidR="00460317" w:rsidRPr="00BD7C9E" w:rsidRDefault="00460317" w:rsidP="00460317">
      <w:pPr>
        <w:pStyle w:val="af5"/>
        <w:ind w:firstLine="0"/>
        <w:jc w:val="left"/>
        <w:rPr>
          <w:color w:val="auto"/>
          <w:sz w:val="24"/>
          <w:szCs w:val="24"/>
        </w:rPr>
      </w:pPr>
      <w:r w:rsidRPr="00BD7C9E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"/>
        <w:gridCol w:w="9093"/>
      </w:tblGrid>
      <w:tr w:rsidR="00460317" w:rsidRPr="00BD7C9E">
        <w:tc>
          <w:tcPr>
            <w:tcW w:w="436" w:type="dxa"/>
            <w:shd w:val="clear" w:color="auto" w:fill="auto"/>
          </w:tcPr>
          <w:p w:rsidR="00460317" w:rsidRPr="00BD7C9E" w:rsidRDefault="00460317" w:rsidP="000759E7">
            <w:pPr>
              <w:pStyle w:val="af5"/>
              <w:suppressAutoHyphens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D7C9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460317" w:rsidRPr="00BD7C9E" w:rsidRDefault="00460317" w:rsidP="000759E7">
            <w:pPr>
              <w:pStyle w:val="af5"/>
              <w:suppressAutoHyphens/>
              <w:ind w:left="-10" w:firstLine="0"/>
              <w:rPr>
                <w:color w:val="auto"/>
                <w:sz w:val="20"/>
                <w:szCs w:val="20"/>
              </w:rPr>
            </w:pPr>
            <w:r w:rsidRPr="00BD7C9E">
              <w:rPr>
                <w:color w:val="auto"/>
                <w:spacing w:val="-4"/>
                <w:sz w:val="20"/>
                <w:szCs w:val="20"/>
              </w:rPr>
              <w:t>Номер рядка кожної відповідної категорії запасів корисних копалин, за якою обчислюється податкове зобов’</w:t>
            </w:r>
            <w:bookmarkStart w:id="0" w:name="_GoBack"/>
            <w:bookmarkEnd w:id="0"/>
            <w:r w:rsidRPr="00BD7C9E">
              <w:rPr>
                <w:color w:val="auto"/>
                <w:spacing w:val="-4"/>
                <w:sz w:val="20"/>
                <w:szCs w:val="20"/>
              </w:rPr>
              <w:t xml:space="preserve">язання, зазначається у рядку </w:t>
            </w:r>
            <w:r w:rsidR="005A6EA6" w:rsidRPr="00BD7C9E">
              <w:rPr>
                <w:color w:val="auto"/>
                <w:spacing w:val="-4"/>
                <w:sz w:val="20"/>
                <w:szCs w:val="20"/>
              </w:rPr>
              <w:t>4</w:t>
            </w:r>
            <w:r w:rsidRPr="00BD7C9E">
              <w:rPr>
                <w:color w:val="auto"/>
                <w:spacing w:val="-4"/>
                <w:sz w:val="20"/>
                <w:szCs w:val="20"/>
              </w:rPr>
              <w:t xml:space="preserve"> додатк</w:t>
            </w:r>
            <w:r w:rsidR="00BA698E" w:rsidRPr="00BD7C9E">
              <w:rPr>
                <w:color w:val="auto"/>
                <w:spacing w:val="-4"/>
                <w:sz w:val="20"/>
                <w:szCs w:val="20"/>
              </w:rPr>
              <w:t>ів</w:t>
            </w:r>
            <w:r w:rsidRPr="00BD7C9E">
              <w:rPr>
                <w:color w:val="auto"/>
                <w:spacing w:val="-4"/>
                <w:sz w:val="20"/>
                <w:szCs w:val="20"/>
              </w:rPr>
              <w:t xml:space="preserve"> 1</w:t>
            </w:r>
            <w:r w:rsidR="00BA698E" w:rsidRPr="00BD7C9E">
              <w:rPr>
                <w:color w:val="auto"/>
                <w:spacing w:val="-4"/>
                <w:sz w:val="20"/>
                <w:szCs w:val="20"/>
              </w:rPr>
              <w:t>,</w:t>
            </w:r>
            <w:r w:rsidRPr="00BD7C9E">
              <w:rPr>
                <w:color w:val="auto"/>
                <w:spacing w:val="-4"/>
                <w:sz w:val="20"/>
                <w:szCs w:val="20"/>
              </w:rPr>
              <w:t xml:space="preserve"> 2</w:t>
            </w:r>
            <w:r w:rsidR="00BA698E" w:rsidRPr="00BD7C9E">
              <w:rPr>
                <w:color w:val="auto"/>
                <w:spacing w:val="-4"/>
                <w:sz w:val="20"/>
                <w:szCs w:val="20"/>
              </w:rPr>
              <w:t xml:space="preserve"> та 2</w:t>
            </w:r>
            <w:r w:rsidR="00BA698E" w:rsidRPr="00BD7C9E">
              <w:rPr>
                <w:color w:val="auto"/>
                <w:spacing w:val="-4"/>
                <w:sz w:val="20"/>
                <w:szCs w:val="20"/>
                <w:vertAlign w:val="superscript"/>
              </w:rPr>
              <w:t>1</w:t>
            </w:r>
            <w:r w:rsidRPr="00BD7C9E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460317" w:rsidRPr="00BD7C9E">
        <w:tc>
          <w:tcPr>
            <w:tcW w:w="436" w:type="dxa"/>
            <w:shd w:val="clear" w:color="auto" w:fill="auto"/>
          </w:tcPr>
          <w:p w:rsidR="00460317" w:rsidRPr="00BD7C9E" w:rsidRDefault="00460317" w:rsidP="000759E7">
            <w:pPr>
              <w:pStyle w:val="af5"/>
              <w:suppressAutoHyphens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D7C9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460317" w:rsidRPr="00BD7C9E" w:rsidRDefault="00460317" w:rsidP="00547FBC">
            <w:pPr>
              <w:pStyle w:val="af5"/>
              <w:suppressAutoHyphens/>
              <w:ind w:left="-10" w:firstLine="0"/>
              <w:rPr>
                <w:color w:val="auto"/>
                <w:sz w:val="20"/>
                <w:szCs w:val="20"/>
              </w:rPr>
            </w:pPr>
            <w:r w:rsidRPr="00BD7C9E">
              <w:rPr>
                <w:color w:val="auto"/>
                <w:sz w:val="20"/>
                <w:szCs w:val="20"/>
              </w:rPr>
              <w:t>Величини коригуючих коефіцієнтів визначен</w:t>
            </w:r>
            <w:r w:rsidR="00547FBC" w:rsidRPr="00BD7C9E">
              <w:rPr>
                <w:color w:val="auto"/>
                <w:sz w:val="20"/>
                <w:szCs w:val="20"/>
              </w:rPr>
              <w:t>о</w:t>
            </w:r>
            <w:r w:rsidRPr="00BD7C9E">
              <w:rPr>
                <w:color w:val="auto"/>
                <w:sz w:val="20"/>
                <w:szCs w:val="20"/>
              </w:rPr>
              <w:t xml:space="preserve"> </w:t>
            </w:r>
            <w:r w:rsidR="00547FBC" w:rsidRPr="00BD7C9E">
              <w:rPr>
                <w:color w:val="auto"/>
                <w:sz w:val="20"/>
                <w:szCs w:val="20"/>
              </w:rPr>
              <w:t>у</w:t>
            </w:r>
            <w:r w:rsidRPr="00BD7C9E">
              <w:rPr>
                <w:color w:val="auto"/>
                <w:sz w:val="20"/>
                <w:szCs w:val="20"/>
              </w:rPr>
              <w:t xml:space="preserve"> пункті 252.22 статті 252 розділу ІХ Податкового кодексу України</w:t>
            </w:r>
            <w:r w:rsidRPr="00BD7C9E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</w:tbl>
    <w:p w:rsidR="000C7D0F" w:rsidRPr="00BD7C9E" w:rsidRDefault="000C7D0F" w:rsidP="00E96706">
      <w:pPr>
        <w:pStyle w:val="aff7"/>
        <w:tabs>
          <w:tab w:val="left" w:pos="-2160"/>
        </w:tabs>
        <w:spacing w:after="0"/>
        <w:ind w:left="170" w:hanging="170"/>
        <w:jc w:val="both"/>
        <w:rPr>
          <w:color w:val="auto"/>
          <w:sz w:val="24"/>
          <w:szCs w:val="24"/>
        </w:rPr>
      </w:pPr>
    </w:p>
    <w:sectPr w:rsidR="000C7D0F" w:rsidRPr="00BD7C9E" w:rsidSect="00242435">
      <w:headerReference w:type="even" r:id="rId7"/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type w:val="continuous"/>
      <w:pgSz w:w="11906" w:h="16838" w:code="9"/>
      <w:pgMar w:top="709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B8" w:rsidRDefault="004717B8">
      <w:pPr>
        <w:pStyle w:val="af5"/>
        <w:ind w:firstLine="0"/>
        <w:jc w:val="left"/>
        <w:rPr>
          <w:u w:val="thick"/>
        </w:rPr>
      </w:pPr>
      <w:r>
        <w:rPr>
          <w:u w:val="thick"/>
        </w:rPr>
        <w:t>                         </w:t>
      </w:r>
    </w:p>
  </w:endnote>
  <w:endnote w:type="continuationSeparator" w:id="0">
    <w:p w:rsidR="004717B8" w:rsidRDefault="004717B8">
      <w:pPr>
        <w:pStyle w:val="af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B8" w:rsidRDefault="004717B8">
      <w:pPr>
        <w:pStyle w:val="af5"/>
        <w:ind w:firstLine="0"/>
        <w:jc w:val="left"/>
        <w:rPr>
          <w:u w:val="thick"/>
        </w:rPr>
      </w:pPr>
      <w:r>
        <w:rPr>
          <w:u w:val="thick"/>
        </w:rPr>
        <w:t>                         </w:t>
      </w:r>
    </w:p>
  </w:footnote>
  <w:footnote w:type="continuationSeparator" w:id="0">
    <w:p w:rsidR="004717B8" w:rsidRDefault="004717B8">
      <w:pPr>
        <w:pStyle w:val="af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AF2" w:rsidRDefault="00120AF2" w:rsidP="002252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AF2" w:rsidRPr="00B512F6" w:rsidRDefault="00120AF2" w:rsidP="002252A8">
    <w:pPr>
      <w:pStyle w:val="aa"/>
      <w:rPr>
        <w:sz w:val="28"/>
        <w:szCs w:val="28"/>
        <w:lang w:val="uk-UA"/>
      </w:rPr>
    </w:pPr>
    <w:r w:rsidRPr="00B512F6">
      <w:rPr>
        <w:sz w:val="28"/>
        <w:szCs w:val="28"/>
      </w:rPr>
      <w:fldChar w:fldCharType="begin"/>
    </w:r>
    <w:r w:rsidRPr="00B512F6">
      <w:rPr>
        <w:sz w:val="28"/>
        <w:szCs w:val="28"/>
      </w:rPr>
      <w:instrText xml:space="preserve"> PAGE  \* Arabic  \* MERGEFORMAT </w:instrText>
    </w:r>
    <w:r w:rsidRPr="00B512F6">
      <w:rPr>
        <w:sz w:val="28"/>
        <w:szCs w:val="28"/>
      </w:rPr>
      <w:fldChar w:fldCharType="separate"/>
    </w:r>
    <w:r w:rsidR="00242435">
      <w:rPr>
        <w:sz w:val="28"/>
        <w:szCs w:val="28"/>
      </w:rPr>
      <w:t>2</w:t>
    </w:r>
    <w:r w:rsidRPr="00B512F6">
      <w:rPr>
        <w:sz w:val="28"/>
        <w:szCs w:val="28"/>
      </w:rPr>
      <w:fldChar w:fldCharType="end"/>
    </w:r>
  </w:p>
  <w:p w:rsidR="00120AF2" w:rsidRPr="00B512F6" w:rsidRDefault="00120AF2" w:rsidP="002252A8">
    <w:pPr>
      <w:pStyle w:val="aa"/>
      <w:jc w:val="right"/>
      <w:rPr>
        <w:noProof w:val="0"/>
        <w:sz w:val="28"/>
        <w:szCs w:val="28"/>
        <w:lang w:val="uk-UA"/>
      </w:rPr>
    </w:pPr>
    <w:r w:rsidRPr="00B512F6">
      <w:rPr>
        <w:sz w:val="28"/>
        <w:szCs w:val="28"/>
      </w:rPr>
      <w:t xml:space="preserve">Продовження додатка </w:t>
    </w:r>
    <w:r w:rsidRPr="00B512F6">
      <w:rPr>
        <w:sz w:val="28"/>
        <w:szCs w:val="28"/>
        <w:lang w:val="uk-UA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AF2" w:rsidRDefault="00120AF2" w:rsidP="002252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1E50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3839"/>
    <w:multiLevelType w:val="multilevel"/>
    <w:tmpl w:val="532C35D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" w15:restartNumberingAfterBreak="0">
    <w:nsid w:val="10066316"/>
    <w:multiLevelType w:val="multilevel"/>
    <w:tmpl w:val="130C06C4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4" w15:restartNumberingAfterBreak="0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" w15:restartNumberingAfterBreak="0">
    <w:nsid w:val="34491ADE"/>
    <w:multiLevelType w:val="multilevel"/>
    <w:tmpl w:val="B4222E24"/>
    <w:lvl w:ilvl="0">
      <w:start w:val="1"/>
      <w:numFmt w:val="upperRoman"/>
      <w:pStyle w:val="a2"/>
      <w:suff w:val="space"/>
      <w:lvlText w:val="Розділ %1."/>
      <w:lvlJc w:val="left"/>
      <w:pPr>
        <w:ind w:left="1576" w:hanging="14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3"/>
      <w:suff w:val="space"/>
      <w:lvlText w:val="Глава %2."/>
      <w:lvlJc w:val="left"/>
      <w:pPr>
        <w:ind w:left="1877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a4"/>
      <w:suff w:val="space"/>
      <w:lvlText w:val="Стаття %3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6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5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 w15:restartNumberingAfterBreak="0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10" w15:restartNumberingAfterBreak="0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12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0"/>
  </w:num>
  <w:num w:numId="16">
    <w:abstractNumId w:val="8"/>
  </w:num>
  <w:num w:numId="17">
    <w:abstractNumId w:val="8"/>
  </w:num>
  <w:num w:numId="18">
    <w:abstractNumId w:val="9"/>
  </w:num>
  <w:num w:numId="19">
    <w:abstractNumId w:val="9"/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5"/>
  </w:num>
  <w:num w:numId="34">
    <w:abstractNumId w:val="5"/>
  </w:num>
  <w:num w:numId="35">
    <w:abstractNumId w:val="5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2"/>
  </w:num>
  <w:num w:numId="41">
    <w:abstractNumId w:val="6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0"/>
    <w:rsid w:val="00030C42"/>
    <w:rsid w:val="00030E83"/>
    <w:rsid w:val="0004607B"/>
    <w:rsid w:val="000467C0"/>
    <w:rsid w:val="00057094"/>
    <w:rsid w:val="000759E7"/>
    <w:rsid w:val="00077CAA"/>
    <w:rsid w:val="00097EB5"/>
    <w:rsid w:val="000B0F84"/>
    <w:rsid w:val="000C7D0F"/>
    <w:rsid w:val="000D7257"/>
    <w:rsid w:val="000E3D4D"/>
    <w:rsid w:val="00120AF2"/>
    <w:rsid w:val="00141CDB"/>
    <w:rsid w:val="0015577F"/>
    <w:rsid w:val="001B5A88"/>
    <w:rsid w:val="001E0765"/>
    <w:rsid w:val="002252A8"/>
    <w:rsid w:val="00230F43"/>
    <w:rsid w:val="0023228D"/>
    <w:rsid w:val="0023307A"/>
    <w:rsid w:val="00242435"/>
    <w:rsid w:val="0026404D"/>
    <w:rsid w:val="0028185C"/>
    <w:rsid w:val="002B25C5"/>
    <w:rsid w:val="002C4CFF"/>
    <w:rsid w:val="00382568"/>
    <w:rsid w:val="003E38C0"/>
    <w:rsid w:val="004141FE"/>
    <w:rsid w:val="0043267D"/>
    <w:rsid w:val="00456FA3"/>
    <w:rsid w:val="00460317"/>
    <w:rsid w:val="00462CC2"/>
    <w:rsid w:val="004717B8"/>
    <w:rsid w:val="004D4044"/>
    <w:rsid w:val="005109FD"/>
    <w:rsid w:val="00521D5A"/>
    <w:rsid w:val="00531087"/>
    <w:rsid w:val="00547FBC"/>
    <w:rsid w:val="0056406B"/>
    <w:rsid w:val="00577BC1"/>
    <w:rsid w:val="005A1561"/>
    <w:rsid w:val="005A6EA6"/>
    <w:rsid w:val="005B4336"/>
    <w:rsid w:val="005E461D"/>
    <w:rsid w:val="005F3231"/>
    <w:rsid w:val="00613036"/>
    <w:rsid w:val="00623A0B"/>
    <w:rsid w:val="006325B4"/>
    <w:rsid w:val="006367A1"/>
    <w:rsid w:val="00666A36"/>
    <w:rsid w:val="00681189"/>
    <w:rsid w:val="006D12F0"/>
    <w:rsid w:val="006D229D"/>
    <w:rsid w:val="006E0B2E"/>
    <w:rsid w:val="006E4C97"/>
    <w:rsid w:val="00722A91"/>
    <w:rsid w:val="007A18B6"/>
    <w:rsid w:val="007B4A68"/>
    <w:rsid w:val="007C096C"/>
    <w:rsid w:val="007E09C5"/>
    <w:rsid w:val="0089027A"/>
    <w:rsid w:val="008C5103"/>
    <w:rsid w:val="008C6012"/>
    <w:rsid w:val="008D6E44"/>
    <w:rsid w:val="008E31D1"/>
    <w:rsid w:val="009316D5"/>
    <w:rsid w:val="00967D9C"/>
    <w:rsid w:val="0098433F"/>
    <w:rsid w:val="0099557D"/>
    <w:rsid w:val="009C73C0"/>
    <w:rsid w:val="009D01C1"/>
    <w:rsid w:val="009D46E3"/>
    <w:rsid w:val="00A60006"/>
    <w:rsid w:val="00A64C5F"/>
    <w:rsid w:val="00A64D91"/>
    <w:rsid w:val="00A721E9"/>
    <w:rsid w:val="00A9000D"/>
    <w:rsid w:val="00AA2669"/>
    <w:rsid w:val="00AC5759"/>
    <w:rsid w:val="00B47374"/>
    <w:rsid w:val="00B512F6"/>
    <w:rsid w:val="00B746C0"/>
    <w:rsid w:val="00B93D2E"/>
    <w:rsid w:val="00BA698E"/>
    <w:rsid w:val="00BB0E3C"/>
    <w:rsid w:val="00BB54D1"/>
    <w:rsid w:val="00BC693E"/>
    <w:rsid w:val="00BD7C9E"/>
    <w:rsid w:val="00C17B3E"/>
    <w:rsid w:val="00C83CA9"/>
    <w:rsid w:val="00C9476B"/>
    <w:rsid w:val="00D371A4"/>
    <w:rsid w:val="00D53711"/>
    <w:rsid w:val="00D671D9"/>
    <w:rsid w:val="00D96845"/>
    <w:rsid w:val="00DA1801"/>
    <w:rsid w:val="00DA431B"/>
    <w:rsid w:val="00DD00C0"/>
    <w:rsid w:val="00DD5A2D"/>
    <w:rsid w:val="00E04924"/>
    <w:rsid w:val="00E15472"/>
    <w:rsid w:val="00E63802"/>
    <w:rsid w:val="00E96706"/>
    <w:rsid w:val="00EF7B60"/>
    <w:rsid w:val="00F34C49"/>
    <w:rsid w:val="00F74FB4"/>
    <w:rsid w:val="00F85A14"/>
    <w:rsid w:val="00F8795B"/>
    <w:rsid w:val="00F95FAF"/>
    <w:rsid w:val="00FB4A85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800B-C35A-4F41-9A85-88BC339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autoRedefine/>
    <w:qFormat/>
    <w:pPr>
      <w:widowControl w:val="0"/>
      <w:spacing w:before="5" w:after="5"/>
      <w:jc w:val="right"/>
    </w:pPr>
    <w:rPr>
      <w:color w:val="000000"/>
      <w:sz w:val="28"/>
      <w:lang w:eastAsia="ru-RU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autoRedefine/>
    <w:rsid w:val="002252A8"/>
    <w:pPr>
      <w:widowControl w:val="0"/>
      <w:jc w:val="center"/>
    </w:pPr>
    <w:rPr>
      <w:noProof/>
      <w:color w:val="000000"/>
      <w:sz w:val="24"/>
      <w:szCs w:val="24"/>
      <w:lang w:val="ru-RU" w:eastAsia="ru-RU"/>
    </w:rPr>
  </w:style>
  <w:style w:type="paragraph" w:styleId="ab">
    <w:name w:val="footer"/>
    <w:pPr>
      <w:widowControl w:val="0"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c">
    <w:name w:val="! виключити"/>
    <w:autoRedefine/>
    <w:pPr>
      <w:widowControl w:val="0"/>
    </w:pPr>
    <w:rPr>
      <w:dstrike/>
      <w:color w:val="FFCC00"/>
      <w:sz w:val="28"/>
      <w:szCs w:val="28"/>
    </w:rPr>
  </w:style>
  <w:style w:type="paragraph" w:customStyle="1" w:styleId="ad">
    <w:name w:val="_розділ"/>
    <w:basedOn w:val="a6"/>
    <w:autoRedefine/>
    <w:pPr>
      <w:autoSpaceDE w:val="0"/>
      <w:autoSpaceDN w:val="0"/>
      <w:adjustRightInd w:val="0"/>
      <w:spacing w:before="360" w:after="200"/>
      <w:outlineLvl w:val="0"/>
    </w:pPr>
    <w:rPr>
      <w:b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_стаття"/>
    <w:basedOn w:val="a6"/>
    <w:autoRedefine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e"/>
    <w:autoRedefine/>
    <w:pPr>
      <w:spacing w:before="240"/>
    </w:pPr>
    <w:rPr>
      <w:bCs/>
    </w:rPr>
  </w:style>
  <w:style w:type="paragraph" w:customStyle="1" w:styleId="txtDoc">
    <w:name w:val="_txt_Doc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f">
    <w:name w:val="_перелік"/>
    <w:autoRedefine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0">
    <w:name w:val="_застереження"/>
    <w:basedOn w:val="a6"/>
    <w:autoRedefine/>
    <w:pPr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f1">
    <w:name w:val="_перелік_внутрішній"/>
    <w:basedOn w:val="af"/>
    <w:autoRedefine/>
    <w:pPr>
      <w:widowControl w:val="0"/>
      <w:ind w:left="1446"/>
    </w:pPr>
  </w:style>
  <w:style w:type="paragraph" w:customStyle="1" w:styleId="af2">
    <w:name w:val="_список"/>
    <w:autoRedefine/>
    <w:pPr>
      <w:widowControl w:val="0"/>
      <w:ind w:left="1094"/>
      <w:jc w:val="both"/>
    </w:pPr>
    <w:rPr>
      <w:sz w:val="28"/>
      <w:szCs w:val="28"/>
    </w:rPr>
  </w:style>
  <w:style w:type="paragraph" w:customStyle="1" w:styleId="af3">
    <w:name w:val="_глава"/>
    <w:basedOn w:val="a6"/>
    <w:autoRedefine/>
    <w:pPr>
      <w:shd w:val="clear" w:color="auto" w:fill="FFFFFF"/>
      <w:autoSpaceDE w:val="0"/>
      <w:autoSpaceDN w:val="0"/>
      <w:adjustRightInd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_стаття_"/>
    <w:basedOn w:val="a3"/>
    <w:next w:val="a6"/>
    <w:autoRedefine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6"/>
    <w:autoRedefine/>
    <w:pPr>
      <w:suppressAutoHyphens/>
      <w:spacing w:before="31" w:after="31"/>
      <w:ind w:firstLine="720"/>
      <w:jc w:val="both"/>
    </w:pPr>
    <w:rPr>
      <w:i/>
      <w:dstrike/>
      <w:snapToGrid w:val="0"/>
      <w:color w:val="auto"/>
      <w:szCs w:val="24"/>
      <w:lang w:eastAsia="ar-SA"/>
    </w:rPr>
  </w:style>
  <w:style w:type="paragraph" w:customStyle="1" w:styleId="14pt">
    <w:name w:val="Стиль _глава + 14 pt"/>
    <w:basedOn w:val="af3"/>
    <w:autoRedefine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 w:val="0"/>
    </w:rPr>
  </w:style>
  <w:style w:type="paragraph" w:customStyle="1" w:styleId="1">
    <w:name w:val="_перелік_1"/>
    <w:autoRedefine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6"/>
    <w:autoRedefine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4">
    <w:name w:val="_розді_"/>
    <w:basedOn w:val="a6"/>
    <w:autoRedefine/>
    <w:pPr>
      <w:autoSpaceDE w:val="0"/>
      <w:spacing w:before="180" w:after="36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глава_"/>
    <w:basedOn w:val="a2"/>
    <w:next w:val="a4"/>
    <w:autoRedefine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2">
    <w:name w:val="_розділ_"/>
    <w:basedOn w:val="a6"/>
    <w:autoRedefine/>
    <w:pPr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! ТХТ"/>
    <w:pPr>
      <w:widowControl w:val="0"/>
      <w:spacing w:before="5" w:after="5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5"/>
    <w:autoRedefine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pPr>
      <w:ind w:left="1440"/>
    </w:pPr>
  </w:style>
  <w:style w:type="paragraph" w:customStyle="1" w:styleId="af6">
    <w:name w:val="_таблиця"/>
    <w:basedOn w:val="af5"/>
    <w:autoRedefine/>
    <w:pPr>
      <w:ind w:left="113" w:firstLine="0"/>
      <w:jc w:val="left"/>
    </w:pPr>
  </w:style>
  <w:style w:type="paragraph" w:customStyle="1" w:styleId="a0">
    <w:name w:val="_список_Н"/>
    <w:basedOn w:val="af5"/>
    <w:autoRedefine/>
    <w:pPr>
      <w:numPr>
        <w:numId w:val="39"/>
      </w:numPr>
      <w:spacing w:before="11" w:after="11"/>
    </w:pPr>
    <w:rPr>
      <w:szCs w:val="24"/>
    </w:rPr>
  </w:style>
  <w:style w:type="paragraph" w:customStyle="1" w:styleId="af7">
    <w:name w:val="Стиль _список_Н + курсив"/>
    <w:basedOn w:val="a0"/>
    <w:pPr>
      <w:numPr>
        <w:numId w:val="0"/>
      </w:numPr>
    </w:pPr>
    <w:rPr>
      <w:iCs/>
    </w:rPr>
  </w:style>
  <w:style w:type="paragraph" w:customStyle="1" w:styleId="af8">
    <w:name w:val="_примітка"/>
    <w:basedOn w:val="a6"/>
    <w:pPr>
      <w:ind w:left="4111"/>
      <w:jc w:val="left"/>
    </w:pPr>
    <w:rPr>
      <w:rFonts w:ascii="Garamond" w:hAnsi="Garamond"/>
      <w:color w:val="0000FF"/>
      <w:w w:val="80"/>
      <w:sz w:val="24"/>
      <w:szCs w:val="24"/>
    </w:rPr>
  </w:style>
  <w:style w:type="paragraph" w:customStyle="1" w:styleId="a1">
    <w:name w:val="_"/>
    <w:basedOn w:val="a6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</w:pPr>
  </w:style>
  <w:style w:type="paragraph" w:customStyle="1" w:styleId="a5">
    <w:name w:val="_список_номер"/>
    <w:basedOn w:val="txtDoc"/>
    <w:pPr>
      <w:numPr>
        <w:ilvl w:val="1"/>
        <w:numId w:val="42"/>
      </w:numPr>
    </w:pPr>
  </w:style>
  <w:style w:type="paragraph" w:customStyle="1" w:styleId="af9">
    <w:name w:val="_Центр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a">
    <w:name w:val="_затверджую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b">
    <w:name w:val="_заступник"/>
    <w:pPr>
      <w:ind w:left="3969"/>
    </w:pPr>
    <w:rPr>
      <w:color w:val="000000"/>
      <w:sz w:val="28"/>
      <w:szCs w:val="28"/>
      <w:lang w:eastAsia="ar-SA"/>
    </w:rPr>
  </w:style>
  <w:style w:type="paragraph" w:customStyle="1" w:styleId="afc">
    <w:name w:val="_автограф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d">
    <w:name w:val="_затверджую_"/>
    <w:basedOn w:val="a6"/>
    <w:pPr>
      <w:ind w:left="3969"/>
      <w:jc w:val="left"/>
    </w:pPr>
    <w:rPr>
      <w:b/>
      <w:spacing w:val="20"/>
    </w:rPr>
  </w:style>
  <w:style w:type="paragraph" w:customStyle="1" w:styleId="afe">
    <w:name w:val="_р_розділ"/>
    <w:basedOn w:val="a6"/>
  </w:style>
  <w:style w:type="paragraph" w:customStyle="1" w:styleId="aff">
    <w:name w:val="_пп_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0">
    <w:name w:val="_Розділ"/>
    <w:basedOn w:val="a6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jc w:val="left"/>
      <w:outlineLvl w:val="0"/>
    </w:pPr>
    <w:rPr>
      <w:b/>
      <w:sz w:val="32"/>
      <w:szCs w:val="32"/>
    </w:rPr>
  </w:style>
  <w:style w:type="paragraph" w:customStyle="1" w:styleId="aff1">
    <w:name w:val="_Глава"/>
    <w:basedOn w:val="a6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jc w:val="left"/>
      <w:outlineLvl w:val="1"/>
    </w:pPr>
    <w:rPr>
      <w:b/>
      <w:sz w:val="30"/>
      <w:szCs w:val="30"/>
    </w:rPr>
  </w:style>
  <w:style w:type="paragraph" w:customStyle="1" w:styleId="aff2">
    <w:name w:val="_Стаття"/>
    <w:basedOn w:val="a6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jc w:val="left"/>
      <w:outlineLvl w:val="2"/>
    </w:pPr>
    <w:rPr>
      <w:b/>
    </w:rPr>
  </w:style>
  <w:style w:type="paragraph" w:customStyle="1" w:styleId="aff3">
    <w:name w:val="_Текст"/>
    <w:basedOn w:val="a6"/>
    <w:pPr>
      <w:shd w:val="clear" w:color="auto" w:fill="FFFFFF"/>
      <w:autoSpaceDE w:val="0"/>
      <w:autoSpaceDN w:val="0"/>
      <w:adjustRightInd w:val="0"/>
      <w:spacing w:before="11" w:after="11"/>
      <w:ind w:right="34"/>
    </w:pPr>
  </w:style>
  <w:style w:type="paragraph" w:customStyle="1" w:styleId="aff4">
    <w:name w:val="_Список_"/>
    <w:basedOn w:val="aff3"/>
    <w:pPr>
      <w:ind w:left="1571" w:right="0"/>
    </w:pPr>
  </w:style>
  <w:style w:type="paragraph" w:customStyle="1" w:styleId="275">
    <w:name w:val="Стиль _Список_ + Слева:  275 см"/>
    <w:basedOn w:val="aff4"/>
  </w:style>
  <w:style w:type="paragraph" w:customStyle="1" w:styleId="StyleZakonu">
    <w:name w:val="StyleZakonu"/>
    <w:basedOn w:val="a6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5">
    <w:name w:val="footnote text"/>
    <w:basedOn w:val="a6"/>
    <w:semiHidden/>
    <w:rPr>
      <w:sz w:val="20"/>
    </w:rPr>
  </w:style>
  <w:style w:type="character" w:styleId="aff6">
    <w:name w:val="footnote reference"/>
    <w:semiHidden/>
    <w:rPr>
      <w:vertAlign w:val="superscript"/>
    </w:rPr>
  </w:style>
  <w:style w:type="paragraph" w:styleId="a">
    <w:name w:val="Маркований список"/>
    <w:basedOn w:val="a6"/>
    <w:pPr>
      <w:numPr>
        <w:numId w:val="43"/>
      </w:numPr>
    </w:pPr>
  </w:style>
  <w:style w:type="paragraph" w:styleId="aff7">
    <w:name w:val="endnote text"/>
    <w:basedOn w:val="a6"/>
    <w:semiHidden/>
    <w:rPr>
      <w:sz w:val="20"/>
    </w:rPr>
  </w:style>
  <w:style w:type="character" w:styleId="aff8">
    <w:name w:val="endnote reference"/>
    <w:semiHidden/>
    <w:rPr>
      <w:vertAlign w:val="superscript"/>
    </w:rPr>
  </w:style>
  <w:style w:type="table" w:styleId="aff9">
    <w:name w:val="Table Grid"/>
    <w:basedOn w:val="a8"/>
    <w:rsid w:val="00460317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alloon Text"/>
    <w:basedOn w:val="a6"/>
    <w:link w:val="affb"/>
    <w:rsid w:val="006E0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b">
    <w:name w:val="Текст у виносці Знак"/>
    <w:link w:val="affa"/>
    <w:rsid w:val="006E0B2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Manager/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Anisimova</cp:lastModifiedBy>
  <cp:revision>3</cp:revision>
  <cp:lastPrinted>2016-11-22T09:37:00Z</cp:lastPrinted>
  <dcterms:created xsi:type="dcterms:W3CDTF">2016-12-21T13:06:00Z</dcterms:created>
  <dcterms:modified xsi:type="dcterms:W3CDTF">2016-12-21T13:06:00Z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