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4183C" w:rsidRPr="004D03B2" w:rsidRDefault="0034183C" w:rsidP="0034183C">
      <w:pPr>
        <w:pStyle w:val="ShapkaDocumentu"/>
        <w:spacing w:after="120"/>
        <w:ind w:left="17861"/>
        <w:rPr>
          <w:rFonts w:ascii="Times New Roman" w:hAnsi="Times New Roman"/>
          <w:sz w:val="24"/>
          <w:szCs w:val="24"/>
        </w:rPr>
      </w:pPr>
      <w:r w:rsidRPr="004D03B2">
        <w:rPr>
          <w:rFonts w:ascii="Times New Roman" w:hAnsi="Times New Roman"/>
          <w:sz w:val="24"/>
          <w:szCs w:val="24"/>
        </w:rPr>
        <w:t xml:space="preserve">Додаток 2 </w:t>
      </w:r>
      <w:r w:rsidRPr="004D03B2">
        <w:rPr>
          <w:rFonts w:ascii="Times New Roman" w:hAnsi="Times New Roman"/>
          <w:sz w:val="24"/>
          <w:szCs w:val="24"/>
        </w:rPr>
        <w:br/>
        <w:t>до Програми</w:t>
      </w:r>
    </w:p>
    <w:p w:rsidR="0034183C" w:rsidRPr="00F56D94" w:rsidRDefault="0034183C" w:rsidP="0034183C">
      <w:pPr>
        <w:pStyle w:val="ae"/>
        <w:spacing w:before="0" w:after="120"/>
        <w:rPr>
          <w:rFonts w:ascii="Times New Roman" w:hAnsi="Times New Roman"/>
          <w:b w:val="0"/>
          <w:sz w:val="28"/>
          <w:szCs w:val="28"/>
        </w:rPr>
      </w:pPr>
      <w:r w:rsidRPr="00F56D94">
        <w:rPr>
          <w:rFonts w:ascii="Times New Roman" w:hAnsi="Times New Roman"/>
          <w:b w:val="0"/>
          <w:sz w:val="28"/>
          <w:szCs w:val="28"/>
        </w:rPr>
        <w:t>ЗАВДАННЯ І ЗАХОДИ</w:t>
      </w:r>
      <w:r>
        <w:rPr>
          <w:rFonts w:ascii="Times New Roman" w:hAnsi="Times New Roman"/>
          <w:b w:val="0"/>
          <w:sz w:val="28"/>
          <w:szCs w:val="28"/>
        </w:rPr>
        <w:br/>
      </w:r>
      <w:r w:rsidRPr="00F56D94">
        <w:rPr>
          <w:rFonts w:ascii="Times New Roman" w:hAnsi="Times New Roman"/>
          <w:b w:val="0"/>
          <w:sz w:val="28"/>
          <w:szCs w:val="28"/>
        </w:rPr>
        <w:t xml:space="preserve">з виконання Державної цільової правоохоронної програми облаштування державного кордону щодо будівництва інженерно-технічних і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F56D94">
        <w:rPr>
          <w:rFonts w:ascii="Times New Roman" w:hAnsi="Times New Roman"/>
          <w:b w:val="0"/>
          <w:sz w:val="28"/>
          <w:szCs w:val="28"/>
        </w:rPr>
        <w:t xml:space="preserve">фортифікаційних споруд, огорож, прикордонних знаків, прикордонних просік, комунікацій Державної прикордонної служби </w:t>
      </w:r>
      <w:r>
        <w:rPr>
          <w:rFonts w:ascii="Times New Roman" w:hAnsi="Times New Roman"/>
          <w:b w:val="0"/>
          <w:sz w:val="28"/>
          <w:szCs w:val="28"/>
        </w:rPr>
        <w:br/>
      </w:r>
      <w:r w:rsidRPr="00F56D94">
        <w:rPr>
          <w:rFonts w:ascii="Times New Roman" w:hAnsi="Times New Roman"/>
          <w:b w:val="0"/>
          <w:sz w:val="28"/>
          <w:szCs w:val="28"/>
        </w:rPr>
        <w:t>на період до 2024 року</w:t>
      </w:r>
    </w:p>
    <w:tbl>
      <w:tblPr>
        <w:tblW w:w="22397" w:type="dxa"/>
        <w:tblInd w:w="-34" w:type="dxa"/>
        <w:tblLayout w:type="fixed"/>
        <w:tblLook w:val="04A0" w:firstRow="1" w:lastRow="0" w:firstColumn="1" w:lastColumn="0" w:noHBand="0" w:noVBand="1"/>
      </w:tblPr>
      <w:tblGrid>
        <w:gridCol w:w="2991"/>
        <w:gridCol w:w="2693"/>
        <w:gridCol w:w="993"/>
        <w:gridCol w:w="850"/>
        <w:gridCol w:w="851"/>
        <w:gridCol w:w="850"/>
        <w:gridCol w:w="2977"/>
        <w:gridCol w:w="2679"/>
        <w:gridCol w:w="1843"/>
        <w:gridCol w:w="1559"/>
        <w:gridCol w:w="1559"/>
        <w:gridCol w:w="1417"/>
        <w:gridCol w:w="1135"/>
      </w:tblGrid>
      <w:tr w:rsidR="0034183C" w:rsidRPr="00F56D94" w:rsidTr="004D03B2">
        <w:trPr>
          <w:trHeight w:val="20"/>
          <w:tblHeader/>
        </w:trPr>
        <w:tc>
          <w:tcPr>
            <w:tcW w:w="2991" w:type="dxa"/>
            <w:vMerge w:val="restart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Найменування завдання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Найменування показни</w:t>
            </w:r>
            <w:bookmarkStart w:id="0" w:name="_GoBack"/>
            <w:bookmarkEnd w:id="0"/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ків</w:t>
            </w:r>
          </w:p>
        </w:tc>
        <w:tc>
          <w:tcPr>
            <w:tcW w:w="3544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Значення показника</w:t>
            </w:r>
          </w:p>
        </w:tc>
        <w:tc>
          <w:tcPr>
            <w:tcW w:w="297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Найменування заходу</w:t>
            </w:r>
          </w:p>
        </w:tc>
        <w:tc>
          <w:tcPr>
            <w:tcW w:w="267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Головний розпорядник бюджетних коштів (виконавець, співвиконавець)</w:t>
            </w:r>
          </w:p>
        </w:tc>
        <w:tc>
          <w:tcPr>
            <w:tcW w:w="184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Джерело фінансування</w:t>
            </w: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Прогнозний обсяг фінансових ресурсів для виконання завдання, млн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.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гр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ивень</w:t>
            </w:r>
          </w:p>
        </w:tc>
        <w:tc>
          <w:tcPr>
            <w:tcW w:w="411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роками</w:t>
            </w:r>
          </w:p>
        </w:tc>
      </w:tr>
      <w:tr w:rsidR="0034183C" w:rsidRPr="00F56D94" w:rsidTr="004D03B2">
        <w:trPr>
          <w:trHeight w:val="20"/>
          <w:tblHeader/>
        </w:trPr>
        <w:tc>
          <w:tcPr>
            <w:tcW w:w="2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</w:t>
            </w:r>
          </w:p>
        </w:tc>
        <w:tc>
          <w:tcPr>
            <w:tcW w:w="255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 роками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1417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113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2024</w:t>
            </w:r>
          </w:p>
        </w:tc>
      </w:tr>
      <w:tr w:rsidR="0034183C" w:rsidRPr="00F56D94" w:rsidTr="004D03B2">
        <w:trPr>
          <w:trHeight w:val="20"/>
          <w:tblHeader/>
        </w:trPr>
        <w:tc>
          <w:tcPr>
            <w:tcW w:w="2991" w:type="dxa"/>
            <w:vMerge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2022</w:t>
            </w:r>
          </w:p>
        </w:tc>
        <w:tc>
          <w:tcPr>
            <w:tcW w:w="8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2023</w:t>
            </w:r>
          </w:p>
        </w:tc>
        <w:tc>
          <w:tcPr>
            <w:tcW w:w="85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2024</w:t>
            </w:r>
          </w:p>
        </w:tc>
        <w:tc>
          <w:tcPr>
            <w:tcW w:w="297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І. Інженерно-технічне облаштування українсько-російської ділянки державного кордону</w:t>
            </w:r>
          </w:p>
        </w:tc>
        <w:tc>
          <w:tcPr>
            <w:tcW w:w="2693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рівень облаштування контрольованої ділянки українсько-російського державного кордону</w:t>
            </w:r>
            <w:r w:rsidRPr="00F56D9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993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tcBorders>
              <w:top w:val="single" w:sz="4" w:space="0" w:color="auto"/>
            </w:tcBorders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 w:val="restart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1.1. Відведення земельних ділянок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єднаних земельних ділянок для облаштування лінії прикордонних інженерних споруд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(далі </w:t>
            </w:r>
            <w:r w:rsidR="004D03B2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-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ЛПІС) у власності органів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ержприкордонслужби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1676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1676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оформлення органами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 постійного користування земельними ділянками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90,341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90,341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 w:val="restart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відчужених земельних ділянок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 перебували у приватній власності,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382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382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відчуження земельних ділянок (їх частин) для суспільних потреб або з мотивів суспільної необхідності та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єднання земельних ділянок (їх частин)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 перебувають у приватній власності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Луганська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102,852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102,852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315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Харківська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84,963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84,963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64,785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64,785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Чернігівська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20,177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20,177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1.1.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363,118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363,118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1.2. Облаштування прикордонних просік вздовж державного кордону 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жність облаштованих просік,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419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419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прикордонних просік для розгортання ЛПІС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Держлісаген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2,64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2,64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1.2.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2,64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2,64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1.3. Захист від розмиву та переформування берегів на прикордонних водах у </w:t>
            </w:r>
            <w:proofErr w:type="spellStart"/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суббасейні</w:t>
            </w:r>
            <w:proofErr w:type="spellEnd"/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верхнього Дніпра у Чернігівській області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гоукріплення,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здійснення берегоукріплення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Дніпро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Держводаген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99,96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99,96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1.3.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0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99,96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99,96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0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lastRenderedPageBreak/>
              <w:t>1.4. Створення системи інженерних споруд 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загороджень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яку виготовлено проектну документацію,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уточнення технічних завдань, виготовлення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ктної документації на будівництво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292,082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292,082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побудованих відомчих (прикордонних) автомобільних доріг,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892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892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 відомчих (прикордонних) автомобільних доріг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4 807,072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4 807,072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протяжність облаштованих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протитранспортних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загороджень,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707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707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облаштування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протитранспортних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загороджень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304,858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304,858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облаштованих стаціонарних дротяних загороджень,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881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881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облаштування стаціонарних дротяних загороджень 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2 075,05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2 075,05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матеріалів для виготовлення дротяних загороджень, бухт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120000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закупівля матеріалів для виготовлення дротяних загороджень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300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закупленої інженерної техніки, 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закупівля інженерної техніки для облаштування ЛПІС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262,806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150,316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112,49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додаткова кількість пально-мастильних матеріалів для закупленої інженерної техніки,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онн</w:t>
            </w:r>
            <w:proofErr w:type="spellEnd"/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закупівля пально-мастильних матеріалів для інженерної техніки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84,766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84,766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облаштованих посадкових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майданчиків для вертольотів, одиниць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злітно-посадкових майданчиків для вертольотів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1,617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1,617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облаштованої комплексною системою спостереження,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розгортання комплексної системи спостереження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1 752,492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1 752,492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1.4.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9 880,743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9 768,253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112,49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напрямом 1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10 346,461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10 233,971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112,49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ІІ. Інженерно-технічне облаштування українсько-білоруської та українсько-молдовської ділянки державного кордону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рівень облаштування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українсько-білоруської ділянки державного кордону</w:t>
            </w:r>
            <w:r w:rsidRPr="00F56D9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рівень облаштування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українсько-молдовської ділянки державного кордону</w:t>
            </w:r>
            <w:r w:rsidRPr="00F56D9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 w:val="restart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2.1. Виконання топографо-геодезичних та картографічних робіт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закуплених прикордонних знаків, од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740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140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закупівля прикордонних знаків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7,851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4,779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1,572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винесення державного кордону,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146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винесення державного кордону на місцевість на ділянках річок Дніпро та Сож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Держгеокадастр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1,52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встановлення прикордонних знаків,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знак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563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212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встановлення прикордонних знаків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Держгеокадастр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6,124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2,803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2,421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0,9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кріплення гербів та номерів на прикордонні знаки, герб/номер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right="-9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900/900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right="-94" w:hanging="1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450/450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right="-94" w:hanging="12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450/450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кріплення гербів та номерів на прикордонні знаки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Держгеокадастр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0,765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0,382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0,383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визначення координат та висот прикордонних знаків,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. знак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400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визначення координат та висот прикордонних знаків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Держгеокадастр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4,806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1,602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1,602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1,602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2.1.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21,066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5,905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9,184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5,977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2.2. Відведення земельних ділянок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єднаних земельних ділянок для облаштування ЛПІС у власності органів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ержприкордонслужби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2281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235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1757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289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оформлення органами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 постійного користування земельними ділянками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130,718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12,675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100,556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17,487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відчужених земельних ділянок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 перебували у приватній власності,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66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відчуження земельних ділянок (їх частин) для суспільних потреб або з мотивів суспільної необхідності та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єднання земельних ділянок (їх частин)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 перебувають у приватній власності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Чернігівська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17,8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Житомирська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0,636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0,636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Рівненська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3,409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3,409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33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Волинська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9,001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9,001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843" w:type="dxa"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95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Чернівецька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28,597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28,597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34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87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Вінницька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36,172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9,731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26,441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556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556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Одеська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158,978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158,978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2.2.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385,311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43,521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269,265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72,525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2.3. Облаштування прикордонних просік вздовж державного кордону 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жність облаштованих просік,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259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245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прикордонних просік для розгортання ЛПІС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Держлісаген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1,727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0,089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1,638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протяжність розчищеної смуги, км 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106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розчищення смуги для розгортання ЛПІС в зоні відчуження та зоні безумовного (обов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язкового) відселення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ДАЗВ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2.3.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19,327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17,689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1,638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2.4. Захист від розмиву та переформування берегів на прикордонних водах у </w:t>
            </w:r>
            <w:proofErr w:type="spellStart"/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суббасейні</w:t>
            </w:r>
            <w:proofErr w:type="spellEnd"/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нижнього Дунаю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в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Одеській області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гоукріплення,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реконструкція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берегоукріплювальних споруд на р.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Дунай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Держводаген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161,89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161,89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2.4.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161,89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161,89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2.5. Створення системи інженерних споруд 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загороджень</w:t>
            </w:r>
          </w:p>
        </w:tc>
        <w:tc>
          <w:tcPr>
            <w:tcW w:w="2693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яку виготовл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ено проектну документацію,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2193</w:t>
            </w:r>
          </w:p>
        </w:tc>
        <w:tc>
          <w:tcPr>
            <w:tcW w:w="850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851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850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757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опрацювання та затвердження технічних завдань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1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виготовлення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ктної документації на будівництво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497,564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233,754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80,493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183,317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побудованих відомчих (прикордонних) автомобільних доріг,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1643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757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454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432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 відомчих (прикордонних) автомобільних доріг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9 289,907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4 082,629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2 596,505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ind w:left="-133" w:right="-15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2 610,773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протяжність облаштованих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протитранспортних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загороджень,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949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556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393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облаштування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протитранспортних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загороджень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419,581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239,841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179,74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облаштованих стаціонарних дротяних загороджень,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807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360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447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облаштування стаціонарних дротяних загороджень 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2 247,478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969,203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1 278,275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кількість за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купленої інженерної техніки, одиниць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закупівля інженерної техніки для облаштування ЛПІС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150,861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64,331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30,364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56,166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облаштованих посадкових майданчиків для вертольотів,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22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19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злітно-посадкових майданчиків для вертольотів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6,846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2,372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2,175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2,299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кількість облаштованих причалів для малих прикордонних катерів,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одиниць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причалів для малих прикордонних катерів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0,968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0,968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облаштованої комплексною системою спостереження,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2193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1084</w:t>
            </w: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352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757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розгортання комплексної системи спостереження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2 985,382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1 402,521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482,956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ind w:left="-91" w:right="-54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1 099,905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2.5.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15 598,587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6 994,651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4 650,508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ind w:left="-77" w:right="-4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3 953,428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напрямом 2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16 186,181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7 061,766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5 092,485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4 031,93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ІІІ. Інженерно-технічне облаштування ділянки державного кордону з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держав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ами </w:t>
            </w:r>
            <w:r w:rsidR="004D03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членами 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ЄС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рівень облаштування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ділянок державного кордону з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br/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держав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ами </w:t>
            </w:r>
            <w:r w:rsidR="004D03B2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-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членами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ЄС</w:t>
            </w:r>
            <w:r w:rsidRPr="00F56D94">
              <w:rPr>
                <w:rFonts w:ascii="Times New Roman" w:hAnsi="Times New Roman"/>
                <w:bCs/>
                <w:color w:val="C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 xml:space="preserve"> </w:t>
            </w:r>
            <w:r>
              <w:rPr>
                <w:rFonts w:ascii="Times New Roman" w:hAnsi="Times New Roman"/>
                <w:bCs/>
                <w:sz w:val="24"/>
                <w:szCs w:val="24"/>
                <w:lang w:eastAsia="uk-UA"/>
              </w:rPr>
              <w:t>відсотків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100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3.1. Відведення земельних ділянок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ind w:right="-57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єднаних земельних ділянок для облаштування ЛПІС у власності органів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прикордон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741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741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оформлення органами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прикордон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служби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прав постійного користування земельними ділянками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44,831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44,831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відчужених земельних ділянок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що перебували у приватній власності,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0,4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відчуження земельних ділянок (їх частин) для суспільних потреб або з мотивів суспільної необхідності та об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’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єднання земельних ділянок (їх частин)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,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що перебувають у приватній власності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Львівська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8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0,121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8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0,121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3.1.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44,952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44,952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3.2. Облаштування прикордонних просік вздовж державного кордону 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я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жність облаштованих просік,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148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облаштування прикордонних просік для розгортання ЛПІС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Держлісаген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1,048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1,048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3.2.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1,048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1,048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3.3. Захист від розмиву та переформування берегів на прикордонних водах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бер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гоукріплення,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321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 захисних протипаводкових дамб,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берегоукріплювальних споруд, гідротехнічних споруд, здійснення берегоукріплення, розчищення та регулювання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русел</w:t>
            </w:r>
            <w:proofErr w:type="spellEnd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річок, каналів і водойм, відновлення і підтримання сприятливого гідрологічного режиму та санітарного стану річок і водойм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Держводаген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1 463,02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1 463,02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3.3.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1 463,02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1 463,02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3.4. Створення системи інженерних споруд та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загороджень</w:t>
            </w:r>
          </w:p>
        </w:tc>
        <w:tc>
          <w:tcPr>
            <w:tcW w:w="2693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на яку виготовлено проектну документацію,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1358</w:t>
            </w:r>
          </w:p>
        </w:tc>
        <w:tc>
          <w:tcPr>
            <w:tcW w:w="850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 w:val="restart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опрацювання та затвердження технічних завдань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noWrap/>
            <w:hideMark/>
          </w:tcPr>
          <w:p w:rsidR="0034183C" w:rsidRPr="00F56D94" w:rsidRDefault="0034183C" w:rsidP="004D03B2">
            <w:pPr>
              <w:spacing w:before="120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noWrap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vMerge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850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vMerge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виготовлення про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е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ктної документації на будівництво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328,598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328,598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побудованих відомчих (прикордонних) автомобільних доріг,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884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будівництво відомчих (прикордонних) автомобільних доріг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5 346,832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ind w:left="-77" w:right="-11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5 346,832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облаштованих стаціонарних дротяних загороджень,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  <w:p w:rsidR="0034183C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4183C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4183C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218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облаштування стаціонарних дротяних загороджень 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659,506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659,506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протяжність ЛПІС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,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облаштованої комплексною системою спостереження, к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ілометрів</w:t>
            </w: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1358</w:t>
            </w: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1358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розгортання комплексної системи спостереження</w:t>
            </w: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державний бюджет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1 971,591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left="-105" w:right="-68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1 971,591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noWrap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завданням 3.4.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8 306,527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left="-119" w:right="-1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8 306,527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напрямом 3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9 815,547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left="-119" w:right="-124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9 815,547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виконавцями:</w:t>
            </w: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Адміністрація </w:t>
            </w: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Держприкордонслужби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1 373,687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1 000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137,874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235,813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Міні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фраструктури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32 685,911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15 867,42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4 617,969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left="-133" w:right="-82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12 200,522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Держводаген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1 724,87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99,96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161,89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1 463,02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Держлісаген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</w:t>
            </w: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ство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5,415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2,729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1,638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1,048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proofErr w:type="spellStart"/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Держгеокадастр</w:t>
            </w:r>
            <w:proofErr w:type="spellEnd"/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13,215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4,405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4,405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4,405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ДАЗВ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17,6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Луганська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102,852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102,852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Харківська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84,963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84,963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Сумська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64,785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64,785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Чернігівська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37,977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37,977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Житомирська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0,636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0,636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Рівненська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3,409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3,409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Волинська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9,001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9,001</w:t>
            </w:r>
          </w:p>
        </w:tc>
        <w:tc>
          <w:tcPr>
            <w:tcW w:w="1417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Чернівецька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28,597</w:t>
            </w: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28,597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Вінницька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36,172</w:t>
            </w: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9,731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26,441</w:t>
            </w: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Одеська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158,978</w:t>
            </w: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158,978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</w:tr>
      <w:tr w:rsidR="0034183C" w:rsidRPr="00F56D94" w:rsidTr="004D03B2">
        <w:trPr>
          <w:trHeight w:val="20"/>
        </w:trPr>
        <w:tc>
          <w:tcPr>
            <w:tcW w:w="2991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9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993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1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850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sz w:val="22"/>
                <w:szCs w:val="22"/>
                <w:lang w:eastAsia="en-US"/>
              </w:rPr>
            </w:pP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Львівська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облдержадміністрація</w:t>
            </w: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0,121</w:t>
            </w:r>
          </w:p>
        </w:tc>
        <w:tc>
          <w:tcPr>
            <w:tcW w:w="1559" w:type="dxa"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0,121</w:t>
            </w:r>
          </w:p>
        </w:tc>
      </w:tr>
      <w:tr w:rsidR="0034183C" w:rsidRPr="00F56D94" w:rsidTr="004D03B2">
        <w:trPr>
          <w:trHeight w:val="20"/>
        </w:trPr>
        <w:tc>
          <w:tcPr>
            <w:tcW w:w="9228" w:type="dxa"/>
            <w:gridSpan w:val="6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Усього за Програмою</w:t>
            </w:r>
          </w:p>
        </w:tc>
        <w:tc>
          <w:tcPr>
            <w:tcW w:w="2977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2679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843" w:type="dxa"/>
            <w:hideMark/>
          </w:tcPr>
          <w:p w:rsidR="0034183C" w:rsidRPr="00F56D94" w:rsidRDefault="0034183C" w:rsidP="004D03B2">
            <w:pPr>
              <w:spacing w:before="120" w:line="228" w:lineRule="auto"/>
              <w:rPr>
                <w:sz w:val="22"/>
                <w:szCs w:val="22"/>
                <w:lang w:eastAsia="en-US"/>
              </w:rPr>
            </w:pP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36 348,189</w:t>
            </w:r>
          </w:p>
        </w:tc>
        <w:tc>
          <w:tcPr>
            <w:tcW w:w="1559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17 295,737</w:t>
            </w:r>
          </w:p>
        </w:tc>
        <w:tc>
          <w:tcPr>
            <w:tcW w:w="1417" w:type="dxa"/>
            <w:hideMark/>
          </w:tcPr>
          <w:p w:rsidR="0034183C" w:rsidRPr="00F56D94" w:rsidRDefault="0034183C" w:rsidP="004D03B2">
            <w:pPr>
              <w:spacing w:before="120" w:line="228" w:lineRule="auto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5 092,485</w:t>
            </w:r>
          </w:p>
        </w:tc>
        <w:tc>
          <w:tcPr>
            <w:tcW w:w="1135" w:type="dxa"/>
            <w:hideMark/>
          </w:tcPr>
          <w:p w:rsidR="0034183C" w:rsidRPr="00F56D94" w:rsidRDefault="0034183C" w:rsidP="004D03B2">
            <w:pPr>
              <w:spacing w:before="120" w:line="228" w:lineRule="auto"/>
              <w:ind w:left="-119" w:right="-138"/>
              <w:jc w:val="center"/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</w:pPr>
            <w:r w:rsidRPr="00F56D94">
              <w:rPr>
                <w:rFonts w:ascii="Times New Roman" w:hAnsi="Times New Roman"/>
                <w:bCs/>
                <w:color w:val="000000"/>
                <w:sz w:val="24"/>
                <w:szCs w:val="24"/>
                <w:lang w:eastAsia="uk-UA"/>
              </w:rPr>
              <w:t>13 959,967</w:t>
            </w:r>
          </w:p>
        </w:tc>
      </w:tr>
    </w:tbl>
    <w:p w:rsidR="004D03B2" w:rsidRDefault="004D03B2"/>
    <w:sectPr w:rsidR="004D03B2" w:rsidSect="0034183C">
      <w:pgSz w:w="23811" w:h="16838" w:orient="landscape" w:code="8"/>
      <w:pgMar w:top="1417" w:right="850" w:bottom="850" w:left="85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Antiqua">
    <w:altName w:val="Bahnschrift Light"/>
    <w:charset w:val="00"/>
    <w:family w:val="swiss"/>
    <w:pitch w:val="variable"/>
    <w:sig w:usb0="00000001" w:usb1="00000000" w:usb2="00000000" w:usb3="00000000" w:csb0="00000005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hideSpellingErrors/>
  <w:hideGrammaticalErrors/>
  <w:proofState w:spelling="clean" w:grammar="clean"/>
  <w:defaultTabStop w:val="708"/>
  <w:hyphenationZone w:val="425"/>
  <w:characterSpacingControl w:val="doNotCompress"/>
  <w:savePreviewPicture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4183C"/>
    <w:rsid w:val="0018042A"/>
    <w:rsid w:val="00306CCE"/>
    <w:rsid w:val="0034183C"/>
    <w:rsid w:val="004D03B2"/>
    <w:rsid w:val="00B90FE2"/>
    <w:rsid w:val="00BE3D69"/>
    <w:rsid w:val="00EC6AA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7BDCB1C8-956F-4A63-BE72-23F89178B18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0" w:qFormat="1"/>
    <w:lsdException w:name="heading 2" w:semiHidden="1" w:uiPriority="0" w:unhideWhenUsed="1" w:qFormat="1"/>
    <w:lsdException w:name="heading 3" w:semiHidden="1" w:uiPriority="0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0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34183C"/>
    <w:pPr>
      <w:spacing w:after="0" w:line="240" w:lineRule="auto"/>
    </w:pPr>
    <w:rPr>
      <w:rFonts w:ascii="Antiqua" w:eastAsia="Times New Roman" w:hAnsi="Antiqua" w:cs="Times New Roman"/>
      <w:sz w:val="26"/>
      <w:szCs w:val="20"/>
      <w:lang w:eastAsia="ru-RU"/>
    </w:rPr>
  </w:style>
  <w:style w:type="paragraph" w:styleId="1">
    <w:name w:val="heading 1"/>
    <w:basedOn w:val="a"/>
    <w:next w:val="a"/>
    <w:link w:val="10"/>
    <w:qFormat/>
    <w:rsid w:val="0034183C"/>
    <w:pPr>
      <w:keepNext/>
      <w:spacing w:before="240"/>
      <w:ind w:left="567"/>
      <w:outlineLvl w:val="0"/>
    </w:pPr>
    <w:rPr>
      <w:b/>
      <w:smallCaps/>
      <w:sz w:val="28"/>
    </w:rPr>
  </w:style>
  <w:style w:type="paragraph" w:styleId="2">
    <w:name w:val="heading 2"/>
    <w:basedOn w:val="a"/>
    <w:next w:val="a"/>
    <w:link w:val="20"/>
    <w:qFormat/>
    <w:rsid w:val="0034183C"/>
    <w:pPr>
      <w:keepNext/>
      <w:spacing w:before="120"/>
      <w:ind w:left="567"/>
      <w:outlineLvl w:val="1"/>
    </w:pPr>
    <w:rPr>
      <w:b/>
    </w:rPr>
  </w:style>
  <w:style w:type="paragraph" w:styleId="3">
    <w:name w:val="heading 3"/>
    <w:basedOn w:val="a"/>
    <w:next w:val="a"/>
    <w:link w:val="30"/>
    <w:qFormat/>
    <w:rsid w:val="0034183C"/>
    <w:pPr>
      <w:keepNext/>
      <w:spacing w:before="120"/>
      <w:ind w:left="567"/>
      <w:outlineLvl w:val="2"/>
    </w:pPr>
    <w:rPr>
      <w:b/>
      <w:i/>
    </w:rPr>
  </w:style>
  <w:style w:type="paragraph" w:styleId="4">
    <w:name w:val="heading 4"/>
    <w:basedOn w:val="a"/>
    <w:next w:val="a"/>
    <w:link w:val="40"/>
    <w:qFormat/>
    <w:rsid w:val="0034183C"/>
    <w:pPr>
      <w:keepNext/>
      <w:spacing w:before="120"/>
      <w:ind w:left="567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34183C"/>
    <w:rPr>
      <w:rFonts w:ascii="Antiqua" w:eastAsia="Times New Roman" w:hAnsi="Antiqua" w:cs="Times New Roman"/>
      <w:b/>
      <w:smallCaps/>
      <w:sz w:val="28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34183C"/>
    <w:rPr>
      <w:rFonts w:ascii="Antiqua" w:eastAsia="Times New Roman" w:hAnsi="Antiqua" w:cs="Times New Roman"/>
      <w:b/>
      <w:sz w:val="26"/>
      <w:szCs w:val="20"/>
      <w:lang w:eastAsia="ru-RU"/>
    </w:rPr>
  </w:style>
  <w:style w:type="character" w:customStyle="1" w:styleId="30">
    <w:name w:val="Заголовок 3 Знак"/>
    <w:basedOn w:val="a0"/>
    <w:link w:val="3"/>
    <w:rsid w:val="0034183C"/>
    <w:rPr>
      <w:rFonts w:ascii="Antiqua" w:eastAsia="Times New Roman" w:hAnsi="Antiqua" w:cs="Times New Roman"/>
      <w:b/>
      <w:i/>
      <w:sz w:val="26"/>
      <w:szCs w:val="20"/>
      <w:lang w:eastAsia="ru-RU"/>
    </w:rPr>
  </w:style>
  <w:style w:type="character" w:customStyle="1" w:styleId="40">
    <w:name w:val="Заголовок 4 Знак"/>
    <w:basedOn w:val="a0"/>
    <w:link w:val="4"/>
    <w:rsid w:val="0034183C"/>
    <w:rPr>
      <w:rFonts w:ascii="Antiqua" w:eastAsia="Times New Roman" w:hAnsi="Antiqua" w:cs="Times New Roman"/>
      <w:sz w:val="26"/>
      <w:szCs w:val="20"/>
      <w:lang w:eastAsia="ru-RU"/>
    </w:rPr>
  </w:style>
  <w:style w:type="paragraph" w:styleId="a3">
    <w:name w:val="footer"/>
    <w:basedOn w:val="a"/>
    <w:link w:val="a4"/>
    <w:uiPriority w:val="99"/>
    <w:rsid w:val="0034183C"/>
    <w:pPr>
      <w:tabs>
        <w:tab w:val="center" w:pos="4153"/>
        <w:tab w:val="right" w:pos="8306"/>
      </w:tabs>
    </w:pPr>
  </w:style>
  <w:style w:type="character" w:customStyle="1" w:styleId="a4">
    <w:name w:val="Нижній колонтитул Знак"/>
    <w:basedOn w:val="a0"/>
    <w:link w:val="a3"/>
    <w:uiPriority w:val="99"/>
    <w:rsid w:val="0034183C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a5">
    <w:name w:val="Нормальний текст"/>
    <w:basedOn w:val="a"/>
    <w:rsid w:val="0034183C"/>
    <w:pPr>
      <w:spacing w:before="120"/>
      <w:ind w:firstLine="567"/>
    </w:pPr>
  </w:style>
  <w:style w:type="paragraph" w:customStyle="1" w:styleId="a6">
    <w:name w:val="Шапка документу"/>
    <w:basedOn w:val="a"/>
    <w:rsid w:val="0034183C"/>
    <w:pPr>
      <w:keepNext/>
      <w:keepLines/>
      <w:spacing w:after="240"/>
      <w:ind w:left="4536"/>
      <w:jc w:val="center"/>
    </w:pPr>
  </w:style>
  <w:style w:type="paragraph" w:styleId="a7">
    <w:name w:val="header"/>
    <w:basedOn w:val="a"/>
    <w:link w:val="a8"/>
    <w:uiPriority w:val="99"/>
    <w:rsid w:val="0034183C"/>
    <w:pPr>
      <w:tabs>
        <w:tab w:val="center" w:pos="4153"/>
        <w:tab w:val="right" w:pos="8306"/>
      </w:tabs>
    </w:pPr>
  </w:style>
  <w:style w:type="character" w:customStyle="1" w:styleId="a8">
    <w:name w:val="Верхній колонтитул Знак"/>
    <w:basedOn w:val="a0"/>
    <w:link w:val="a7"/>
    <w:uiPriority w:val="99"/>
    <w:rsid w:val="0034183C"/>
    <w:rPr>
      <w:rFonts w:ascii="Antiqua" w:eastAsia="Times New Roman" w:hAnsi="Antiqua" w:cs="Times New Roman"/>
      <w:sz w:val="26"/>
      <w:szCs w:val="20"/>
      <w:lang w:eastAsia="ru-RU"/>
    </w:rPr>
  </w:style>
  <w:style w:type="paragraph" w:customStyle="1" w:styleId="11">
    <w:name w:val="Підпис1"/>
    <w:basedOn w:val="a"/>
    <w:rsid w:val="0034183C"/>
    <w:pPr>
      <w:keepLines/>
      <w:tabs>
        <w:tab w:val="center" w:pos="2268"/>
        <w:tab w:val="left" w:pos="6804"/>
      </w:tabs>
      <w:spacing w:before="360"/>
    </w:pPr>
    <w:rPr>
      <w:b/>
      <w:position w:val="-48"/>
    </w:rPr>
  </w:style>
  <w:style w:type="paragraph" w:customStyle="1" w:styleId="a9">
    <w:name w:val="Глава документу"/>
    <w:basedOn w:val="a"/>
    <w:next w:val="a"/>
    <w:rsid w:val="0034183C"/>
    <w:pPr>
      <w:keepNext/>
      <w:keepLines/>
      <w:spacing w:before="120" w:after="120"/>
      <w:jc w:val="center"/>
    </w:pPr>
  </w:style>
  <w:style w:type="paragraph" w:customStyle="1" w:styleId="aa">
    <w:name w:val="Герб"/>
    <w:basedOn w:val="a"/>
    <w:rsid w:val="0034183C"/>
    <w:pPr>
      <w:keepNext/>
      <w:keepLines/>
      <w:jc w:val="center"/>
    </w:pPr>
    <w:rPr>
      <w:sz w:val="144"/>
      <w:lang w:val="en-US"/>
    </w:rPr>
  </w:style>
  <w:style w:type="paragraph" w:customStyle="1" w:styleId="ab">
    <w:name w:val="Установа"/>
    <w:basedOn w:val="a"/>
    <w:rsid w:val="0034183C"/>
    <w:pPr>
      <w:keepNext/>
      <w:keepLines/>
      <w:spacing w:before="120"/>
      <w:jc w:val="center"/>
    </w:pPr>
    <w:rPr>
      <w:b/>
      <w:sz w:val="40"/>
    </w:rPr>
  </w:style>
  <w:style w:type="paragraph" w:customStyle="1" w:styleId="ac">
    <w:name w:val="Вид документа"/>
    <w:basedOn w:val="ab"/>
    <w:next w:val="a"/>
    <w:rsid w:val="0034183C"/>
    <w:pPr>
      <w:spacing w:before="360" w:after="240"/>
    </w:pPr>
    <w:rPr>
      <w:spacing w:val="20"/>
      <w:sz w:val="26"/>
    </w:rPr>
  </w:style>
  <w:style w:type="paragraph" w:customStyle="1" w:styleId="ad">
    <w:name w:val="Час та місце"/>
    <w:basedOn w:val="a"/>
    <w:rsid w:val="0034183C"/>
    <w:pPr>
      <w:keepNext/>
      <w:keepLines/>
      <w:spacing w:before="120" w:after="240"/>
      <w:jc w:val="center"/>
    </w:pPr>
  </w:style>
  <w:style w:type="paragraph" w:customStyle="1" w:styleId="ae">
    <w:name w:val="Назва документа"/>
    <w:basedOn w:val="a"/>
    <w:next w:val="a5"/>
    <w:rsid w:val="0034183C"/>
    <w:pPr>
      <w:keepNext/>
      <w:keepLines/>
      <w:spacing w:before="240" w:after="240"/>
      <w:jc w:val="center"/>
    </w:pPr>
    <w:rPr>
      <w:b/>
    </w:rPr>
  </w:style>
  <w:style w:type="paragraph" w:customStyle="1" w:styleId="NormalText">
    <w:name w:val="Normal Text"/>
    <w:basedOn w:val="a"/>
    <w:rsid w:val="0034183C"/>
    <w:pPr>
      <w:ind w:firstLine="567"/>
      <w:jc w:val="both"/>
    </w:pPr>
  </w:style>
  <w:style w:type="paragraph" w:customStyle="1" w:styleId="ShapkaDocumentu">
    <w:name w:val="Shapka Documentu"/>
    <w:basedOn w:val="NormalText"/>
    <w:rsid w:val="0034183C"/>
    <w:pPr>
      <w:keepNext/>
      <w:keepLines/>
      <w:spacing w:after="240"/>
      <w:ind w:left="3969" w:firstLine="0"/>
      <w:jc w:val="center"/>
    </w:pPr>
  </w:style>
  <w:style w:type="paragraph" w:styleId="af">
    <w:name w:val="Normal (Web)"/>
    <w:basedOn w:val="a"/>
    <w:unhideWhenUsed/>
    <w:rsid w:val="0034183C"/>
    <w:pPr>
      <w:spacing w:before="100" w:beforeAutospacing="1" w:after="100" w:afterAutospacing="1"/>
    </w:pPr>
    <w:rPr>
      <w:rFonts w:ascii="Times New Roman" w:hAnsi="Times New Roman"/>
      <w:sz w:val="24"/>
      <w:szCs w:val="24"/>
      <w:lang w:val="ru-RU"/>
    </w:rPr>
  </w:style>
  <w:style w:type="character" w:styleId="af0">
    <w:name w:val="Hyperlink"/>
    <w:uiPriority w:val="99"/>
    <w:unhideWhenUsed/>
    <w:rsid w:val="0034183C"/>
    <w:rPr>
      <w:color w:val="0000FF"/>
      <w:u w:val="single"/>
    </w:rPr>
  </w:style>
  <w:style w:type="character" w:styleId="af1">
    <w:name w:val="FollowedHyperlink"/>
    <w:uiPriority w:val="99"/>
    <w:unhideWhenUsed/>
    <w:rsid w:val="0034183C"/>
    <w:rPr>
      <w:color w:val="800080"/>
      <w:u w:val="single"/>
    </w:rPr>
  </w:style>
  <w:style w:type="paragraph" w:customStyle="1" w:styleId="font5">
    <w:name w:val="font5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font6">
    <w:name w:val="font6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color w:val="C00000"/>
      <w:sz w:val="28"/>
      <w:szCs w:val="28"/>
      <w:lang w:eastAsia="uk-UA"/>
    </w:rPr>
  </w:style>
  <w:style w:type="paragraph" w:customStyle="1" w:styleId="xl63">
    <w:name w:val="xl63"/>
    <w:basedOn w:val="a"/>
    <w:rsid w:val="0034183C"/>
    <w:pPr>
      <w:spacing w:before="100" w:beforeAutospacing="1" w:after="100" w:afterAutospacing="1"/>
    </w:pPr>
    <w:rPr>
      <w:rFonts w:ascii="Times New Roman" w:hAnsi="Times New Roman"/>
      <w:sz w:val="24"/>
      <w:szCs w:val="24"/>
      <w:lang w:eastAsia="uk-UA"/>
    </w:rPr>
  </w:style>
  <w:style w:type="paragraph" w:customStyle="1" w:styleId="xl64">
    <w:name w:val="xl64"/>
    <w:basedOn w:val="a"/>
    <w:rsid w:val="0034183C"/>
    <w:pPr>
      <w:pBdr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</w:pBd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65">
    <w:name w:val="xl65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66">
    <w:name w:val="xl66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67">
    <w:name w:val="xl67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68">
    <w:name w:val="xl68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69">
    <w:name w:val="xl69"/>
    <w:basedOn w:val="a"/>
    <w:rsid w:val="0034183C"/>
    <w:pPr>
      <w:spacing w:before="100" w:beforeAutospacing="1" w:after="100" w:afterAutospacing="1"/>
      <w:jc w:val="right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70">
    <w:name w:val="xl70"/>
    <w:basedOn w:val="a"/>
    <w:rsid w:val="0034183C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uk-UA"/>
    </w:rPr>
  </w:style>
  <w:style w:type="paragraph" w:customStyle="1" w:styleId="xl71">
    <w:name w:val="xl71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72">
    <w:name w:val="xl72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73">
    <w:name w:val="xl73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74">
    <w:name w:val="xl74"/>
    <w:basedOn w:val="a"/>
    <w:rsid w:val="0034183C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uk-UA"/>
    </w:rPr>
  </w:style>
  <w:style w:type="paragraph" w:customStyle="1" w:styleId="xl75">
    <w:name w:val="xl75"/>
    <w:basedOn w:val="a"/>
    <w:rsid w:val="0034183C"/>
    <w:pPr>
      <w:spacing w:before="100" w:beforeAutospacing="1" w:after="100" w:afterAutospacing="1"/>
      <w:jc w:val="right"/>
    </w:pPr>
    <w:rPr>
      <w:rFonts w:ascii="Times New Roman" w:hAnsi="Times New Roman"/>
      <w:sz w:val="28"/>
      <w:szCs w:val="28"/>
      <w:lang w:eastAsia="uk-UA"/>
    </w:rPr>
  </w:style>
  <w:style w:type="paragraph" w:customStyle="1" w:styleId="xl76">
    <w:name w:val="xl76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77">
    <w:name w:val="xl77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78">
    <w:name w:val="xl78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79">
    <w:name w:val="xl79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0">
    <w:name w:val="xl80"/>
    <w:basedOn w:val="a"/>
    <w:rsid w:val="0034183C"/>
    <w:pPr>
      <w:spacing w:before="100" w:beforeAutospacing="1" w:after="100" w:afterAutospacing="1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1">
    <w:name w:val="xl81"/>
    <w:basedOn w:val="a"/>
    <w:rsid w:val="0034183C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uk-UA"/>
    </w:rPr>
  </w:style>
  <w:style w:type="paragraph" w:customStyle="1" w:styleId="xl82">
    <w:name w:val="xl82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b/>
      <w:bCs/>
      <w:sz w:val="28"/>
      <w:szCs w:val="28"/>
      <w:lang w:eastAsia="uk-UA"/>
    </w:rPr>
  </w:style>
  <w:style w:type="paragraph" w:customStyle="1" w:styleId="xl83">
    <w:name w:val="xl83"/>
    <w:basedOn w:val="a"/>
    <w:rsid w:val="0034183C"/>
    <w:pPr>
      <w:spacing w:before="100" w:beforeAutospacing="1" w:after="100" w:afterAutospacing="1"/>
      <w:jc w:val="right"/>
    </w:pPr>
    <w:rPr>
      <w:rFonts w:ascii="Times New Roman" w:hAnsi="Times New Roman"/>
      <w:sz w:val="24"/>
      <w:szCs w:val="24"/>
      <w:lang w:eastAsia="uk-UA"/>
    </w:rPr>
  </w:style>
  <w:style w:type="paragraph" w:customStyle="1" w:styleId="xl84">
    <w:name w:val="xl84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85">
    <w:name w:val="xl85"/>
    <w:basedOn w:val="a"/>
    <w:rsid w:val="0034183C"/>
    <w:pPr>
      <w:spacing w:before="100" w:beforeAutospacing="1" w:after="100" w:afterAutospacing="1"/>
      <w:jc w:val="center"/>
    </w:pPr>
    <w:rPr>
      <w:rFonts w:ascii="Times New Roman" w:hAnsi="Times New Roman"/>
      <w:sz w:val="28"/>
      <w:szCs w:val="28"/>
      <w:lang w:eastAsia="uk-UA"/>
    </w:rPr>
  </w:style>
  <w:style w:type="paragraph" w:customStyle="1" w:styleId="xl86">
    <w:name w:val="xl86"/>
    <w:basedOn w:val="a"/>
    <w:rsid w:val="0034183C"/>
    <w:pPr>
      <w:spacing w:before="100" w:beforeAutospacing="1" w:after="100" w:afterAutospacing="1"/>
    </w:pPr>
    <w:rPr>
      <w:rFonts w:ascii="Times New Roman" w:hAnsi="Times New Roman"/>
      <w:sz w:val="28"/>
      <w:szCs w:val="28"/>
      <w:lang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7</Pages>
  <Words>8543</Words>
  <Characters>4871</Characters>
  <Application>Microsoft Office Word</Application>
  <DocSecurity>0</DocSecurity>
  <Lines>40</Lines>
  <Paragraphs>26</Paragraphs>
  <ScaleCrop>false</ScaleCrop>
  <HeadingPairs>
    <vt:vector size="2" baseType="variant">
      <vt:variant>
        <vt:lpstr>Назва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13388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Бурова Наталія Володимирівна</cp:lastModifiedBy>
  <cp:revision>3</cp:revision>
  <dcterms:created xsi:type="dcterms:W3CDTF">2021-12-29T13:48:00Z</dcterms:created>
  <dcterms:modified xsi:type="dcterms:W3CDTF">2021-12-30T10:32:00Z</dcterms:modified>
</cp:coreProperties>
</file>