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CD" w:rsidRPr="00BC51CD" w:rsidRDefault="00BC51CD" w:rsidP="002D7BA7">
      <w:pPr>
        <w:pStyle w:val="ShapkaDocumentu"/>
        <w:rPr>
          <w:rFonts w:ascii="Times New Roman" w:hAnsi="Times New Roman"/>
          <w:sz w:val="24"/>
          <w:szCs w:val="24"/>
        </w:rPr>
      </w:pPr>
      <w:r w:rsidRPr="00BC51CD">
        <w:rPr>
          <w:rFonts w:ascii="Times New Roman" w:hAnsi="Times New Roman"/>
          <w:sz w:val="24"/>
          <w:szCs w:val="24"/>
        </w:rPr>
        <w:t>Додаток 7</w:t>
      </w:r>
      <w:r w:rsidRPr="00BC51CD">
        <w:rPr>
          <w:rFonts w:ascii="Times New Roman" w:hAnsi="Times New Roman"/>
          <w:sz w:val="24"/>
          <w:szCs w:val="24"/>
        </w:rPr>
        <w:br/>
        <w:t xml:space="preserve">до Порядку розгляду скарги щодо рішення </w:t>
      </w:r>
      <w:r w:rsidRPr="00BC51CD">
        <w:rPr>
          <w:rFonts w:ascii="Times New Roman" w:hAnsi="Times New Roman"/>
          <w:sz w:val="24"/>
          <w:szCs w:val="24"/>
        </w:rPr>
        <w:br/>
        <w:t>про відмову в реєстрації податкової накладної/розрахунку коригування в Єдиному реєстрі податкових накладних, про неврахування таблиці даних платника податку на додану вартість, про відповідність платника податку на додану вартість критеріям ризиковості платника податку</w:t>
      </w:r>
      <w:r w:rsidRPr="00BC51CD">
        <w:rPr>
          <w:rFonts w:ascii="Times New Roman" w:hAnsi="Times New Roman"/>
          <w:sz w:val="24"/>
          <w:szCs w:val="24"/>
        </w:rPr>
        <w:br/>
        <w:t xml:space="preserve">(в редакції постанови Кабінету Міністрів України </w:t>
      </w:r>
      <w:r w:rsidRPr="00BC51CD">
        <w:rPr>
          <w:rFonts w:ascii="Times New Roman" w:hAnsi="Times New Roman"/>
          <w:sz w:val="24"/>
          <w:szCs w:val="24"/>
        </w:rPr>
        <w:br/>
        <w:t>від 7 листопада 2023 р. № 1154)</w:t>
      </w:r>
    </w:p>
    <w:p w:rsidR="00BC51CD" w:rsidRPr="00BC51CD" w:rsidRDefault="00BC51CD" w:rsidP="00BC51CD">
      <w:pPr>
        <w:jc w:val="center"/>
        <w:outlineLvl w:val="2"/>
        <w:rPr>
          <w:rFonts w:cs="Times New Roman"/>
          <w:b/>
          <w:szCs w:val="28"/>
          <w:lang w:eastAsia="uk-UA"/>
        </w:rPr>
      </w:pPr>
      <w:r w:rsidRPr="00BC51CD">
        <w:rPr>
          <w:rFonts w:cs="Times New Roman"/>
          <w:b/>
          <w:szCs w:val="28"/>
          <w:lang w:eastAsia="uk-UA"/>
        </w:rPr>
        <w:t xml:space="preserve">РІШЕННЯ </w:t>
      </w:r>
      <w:r w:rsidRPr="00BC51CD">
        <w:rPr>
          <w:rFonts w:cs="Times New Roman"/>
          <w:b/>
          <w:szCs w:val="28"/>
          <w:lang w:eastAsia="uk-UA"/>
        </w:rPr>
        <w:br/>
        <w:t>за результатами розгляду скарги щодо рішення про відповідність платника податку на додану вартість критеріям ризиковості платника податку</w:t>
      </w:r>
    </w:p>
    <w:p w:rsidR="00BC51CD" w:rsidRPr="00BC51CD" w:rsidRDefault="00BC51CD" w:rsidP="00BC51CD">
      <w:pPr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 xml:space="preserve">___ ____________ 20__ р.   </w:t>
      </w:r>
      <w:r w:rsidRPr="00BC51CD">
        <w:rPr>
          <w:rFonts w:cs="Times New Roman"/>
          <w:sz w:val="24"/>
          <w:szCs w:val="24"/>
          <w:lang w:eastAsia="uk-UA"/>
        </w:rPr>
        <w:tab/>
        <w:t xml:space="preserve">                                               № _____________</w:t>
      </w: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Реквізити скарги</w:t>
      </w:r>
    </w:p>
    <w:tbl>
      <w:tblPr>
        <w:tblW w:w="9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2"/>
        <w:gridCol w:w="4703"/>
      </w:tblGrid>
      <w:tr w:rsidR="00BC51CD" w:rsidRPr="00BC51CD" w:rsidTr="00BC51CD">
        <w:trPr>
          <w:trHeight w:val="26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Реєстраційний номер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Дата реєстрації</w:t>
            </w:r>
          </w:p>
        </w:tc>
      </w:tr>
      <w:tr w:rsidR="00BC51CD" w:rsidRPr="00BC51CD" w:rsidTr="00BC51CD">
        <w:trPr>
          <w:trHeight w:val="39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Реквізити оскаржуваного рішення</w:t>
      </w:r>
    </w:p>
    <w:tbl>
      <w:tblPr>
        <w:tblW w:w="9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2"/>
        <w:gridCol w:w="4703"/>
      </w:tblGrid>
      <w:tr w:rsidR="00BC51CD" w:rsidRPr="00BC51CD" w:rsidTr="00BC51CD">
        <w:trPr>
          <w:trHeight w:val="26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Номер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 xml:space="preserve">Дата </w:t>
            </w:r>
          </w:p>
        </w:tc>
      </w:tr>
      <w:tr w:rsidR="00BC51CD" w:rsidRPr="00BC51CD" w:rsidTr="00BC51CD">
        <w:trPr>
          <w:trHeight w:val="39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Дані щодо платника податку</w:t>
      </w:r>
    </w:p>
    <w:tbl>
      <w:tblPr>
        <w:tblW w:w="9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5"/>
        <w:gridCol w:w="1700"/>
      </w:tblGrid>
      <w:tr w:rsidR="00BC51CD" w:rsidRPr="00BC51CD" w:rsidTr="00BC51CD">
        <w:trPr>
          <w:trHeight w:val="100"/>
        </w:trPr>
        <w:tc>
          <w:tcPr>
            <w:tcW w:w="8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Податковий номер або серія (за наявності) та номер паспорта*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C51CD" w:rsidRPr="00BC51CD" w:rsidTr="00BC51CD">
        <w:trPr>
          <w:trHeight w:val="27"/>
        </w:trPr>
        <w:tc>
          <w:tcPr>
            <w:tcW w:w="8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Індивідуальний податковий номер платника податку на додану вартість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C51CD" w:rsidRPr="00BC51CD" w:rsidTr="00BC51CD">
        <w:trPr>
          <w:trHeight w:val="27"/>
        </w:trPr>
        <w:tc>
          <w:tcPr>
            <w:tcW w:w="8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Найменування юридичної особи та представництва нерезидента; прізвище, власне ім’я, по батькові (за наявності) фізичної особи - підприємця; найменування, дата та номер договору про спільну діяльність та управління майном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BC51CD" w:rsidRPr="00BC51CD" w:rsidRDefault="00BC51CD" w:rsidP="00BC51CD">
      <w:pPr>
        <w:spacing w:before="240"/>
        <w:jc w:val="both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Відповідно до статті 56 Податкового кодексу України:</w:t>
      </w:r>
    </w:p>
    <w:p w:rsidR="00BC51CD" w:rsidRPr="00BC51CD" w:rsidRDefault="00BC51CD" w:rsidP="00BC51CD">
      <w:pPr>
        <w:spacing w:before="120"/>
        <w:jc w:val="both"/>
        <w:rPr>
          <w:rFonts w:cs="Times New Roman"/>
          <w:sz w:val="24"/>
          <w:szCs w:val="24"/>
          <w:lang w:eastAsia="uk-UA"/>
        </w:rPr>
      </w:pPr>
      <w:r w:rsidRPr="00861454">
        <w:rPr>
          <w:rFonts w:cs="Times New Roman"/>
          <w:sz w:val="36"/>
          <w:szCs w:val="36"/>
          <w:lang w:eastAsia="uk-UA"/>
        </w:rPr>
        <w:t>□</w:t>
      </w:r>
      <w:r w:rsidRPr="00BC51CD">
        <w:rPr>
          <w:rFonts w:cs="Times New Roman"/>
          <w:sz w:val="24"/>
          <w:szCs w:val="24"/>
          <w:lang w:eastAsia="uk-UA"/>
        </w:rPr>
        <w:t xml:space="preserve"> задоволено скаргу та скасовано рішення комісії регіонального рівня про відповідність платника податку на додану вартість критеріям ризиковості платника податку;</w:t>
      </w:r>
    </w:p>
    <w:p w:rsidR="00BC51CD" w:rsidRPr="00BC51CD" w:rsidRDefault="00BC51CD" w:rsidP="00BC51CD">
      <w:pPr>
        <w:spacing w:before="120"/>
        <w:jc w:val="both"/>
        <w:rPr>
          <w:rFonts w:cs="Times New Roman"/>
          <w:sz w:val="24"/>
          <w:szCs w:val="24"/>
          <w:lang w:eastAsia="uk-UA"/>
        </w:rPr>
      </w:pPr>
      <w:r w:rsidRPr="00861454">
        <w:rPr>
          <w:rFonts w:cs="Times New Roman"/>
          <w:sz w:val="36"/>
          <w:szCs w:val="36"/>
          <w:lang w:eastAsia="uk-UA"/>
        </w:rPr>
        <w:t>□</w:t>
      </w:r>
      <w:r w:rsidRPr="00BC51CD">
        <w:rPr>
          <w:rFonts w:cs="Times New Roman"/>
          <w:sz w:val="24"/>
          <w:szCs w:val="24"/>
          <w:lang w:eastAsia="uk-UA"/>
        </w:rPr>
        <w:t xml:space="preserve"> залишено скаргу без задоволення та рішення комісії регіонального рівня про відповідність платника податку на додан</w:t>
      </w:r>
      <w:bookmarkStart w:id="0" w:name="_GoBack"/>
      <w:bookmarkEnd w:id="0"/>
      <w:r w:rsidRPr="00BC51CD">
        <w:rPr>
          <w:rFonts w:cs="Times New Roman"/>
          <w:sz w:val="24"/>
          <w:szCs w:val="24"/>
          <w:lang w:eastAsia="uk-UA"/>
        </w:rPr>
        <w:t>у вартість критеріям ризиковості платника податку без змін</w:t>
      </w:r>
    </w:p>
    <w:p w:rsidR="00BC51CD" w:rsidRPr="00BC51CD" w:rsidRDefault="00BC51CD" w:rsidP="00BC51CD">
      <w:pPr>
        <w:spacing w:before="120"/>
        <w:ind w:firstLine="113"/>
        <w:jc w:val="both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Підстави:_______________________________________________________________________________________________________________________________________________________</w:t>
      </w:r>
    </w:p>
    <w:p w:rsidR="00BC51CD" w:rsidRPr="00BC51CD" w:rsidRDefault="00BC51CD" w:rsidP="00BC51CD">
      <w:pPr>
        <w:ind w:firstLine="113"/>
        <w:jc w:val="both"/>
        <w:rPr>
          <w:rFonts w:cs="Times New Roman"/>
          <w:sz w:val="24"/>
          <w:szCs w:val="24"/>
          <w:lang w:eastAsia="uk-UA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361"/>
        <w:gridCol w:w="2443"/>
        <w:gridCol w:w="2766"/>
      </w:tblGrid>
      <w:tr w:rsidR="00BC51CD" w:rsidRPr="00BC51CD" w:rsidTr="00BC51CD">
        <w:trPr>
          <w:trHeight w:val="1194"/>
        </w:trPr>
        <w:tc>
          <w:tcPr>
            <w:tcW w:w="2278" w:type="pct"/>
            <w:shd w:val="clear" w:color="auto" w:fill="auto"/>
            <w:hideMark/>
          </w:tcPr>
          <w:p w:rsidR="00BC51CD" w:rsidRPr="00BC51CD" w:rsidRDefault="00BC51CD" w:rsidP="00BC51CD">
            <w:pPr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Голова комісії з питань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C51CD">
              <w:rPr>
                <w:rFonts w:cs="Times New Roman"/>
                <w:sz w:val="24"/>
                <w:szCs w:val="24"/>
              </w:rPr>
              <w:t>зупинення реєстрації податкової накладної/розрахунку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C51CD">
              <w:rPr>
                <w:rFonts w:cs="Times New Roman"/>
                <w:sz w:val="24"/>
                <w:szCs w:val="24"/>
              </w:rPr>
              <w:t>коригування в Єдиному реєстрі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C51CD">
              <w:rPr>
                <w:rFonts w:cs="Times New Roman"/>
                <w:sz w:val="24"/>
                <w:szCs w:val="24"/>
              </w:rPr>
              <w:t>податкових накладних</w:t>
            </w:r>
          </w:p>
        </w:tc>
        <w:tc>
          <w:tcPr>
            <w:tcW w:w="1276" w:type="pct"/>
            <w:shd w:val="clear" w:color="auto" w:fill="auto"/>
            <w:hideMark/>
          </w:tcPr>
          <w:p w:rsidR="00BC51CD" w:rsidRPr="00BC51CD" w:rsidRDefault="00BC51CD" w:rsidP="00BC51C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br/>
            </w:r>
            <w:r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4"/>
                <w:szCs w:val="24"/>
              </w:rPr>
              <w:br/>
              <w:t>___________</w:t>
            </w:r>
            <w:r w:rsidRPr="00BC51CD"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0"/>
              </w:rPr>
              <w:t>(підпис)</w:t>
            </w:r>
          </w:p>
        </w:tc>
        <w:tc>
          <w:tcPr>
            <w:tcW w:w="1445" w:type="pct"/>
            <w:shd w:val="clear" w:color="auto" w:fill="auto"/>
            <w:hideMark/>
          </w:tcPr>
          <w:p w:rsidR="00BC51CD" w:rsidRPr="00BC51CD" w:rsidRDefault="00BC51CD" w:rsidP="00BC51C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br/>
            </w:r>
            <w:r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4"/>
                <w:szCs w:val="24"/>
              </w:rPr>
              <w:br/>
              <w:t>____________________</w:t>
            </w:r>
            <w:r w:rsidRPr="00BC51CD"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0"/>
              </w:rPr>
              <w:t xml:space="preserve">(власне </w:t>
            </w:r>
            <w:proofErr w:type="spellStart"/>
            <w:r w:rsidRPr="00BC51CD">
              <w:rPr>
                <w:rFonts w:cs="Times New Roman"/>
                <w:sz w:val="20"/>
              </w:rPr>
              <w:t>ім</w:t>
            </w:r>
            <w:proofErr w:type="spellEnd"/>
            <w:r w:rsidRPr="00BC51CD">
              <w:rPr>
                <w:rFonts w:cs="Times New Roman"/>
                <w:sz w:val="20"/>
                <w:lang w:val="en-US"/>
              </w:rPr>
              <w:t>’</w:t>
            </w:r>
            <w:r w:rsidRPr="00BC51CD">
              <w:rPr>
                <w:rFonts w:cs="Times New Roman"/>
                <w:sz w:val="20"/>
              </w:rPr>
              <w:t>я та прізвище)</w:t>
            </w:r>
          </w:p>
        </w:tc>
      </w:tr>
    </w:tbl>
    <w:p w:rsidR="00542621" w:rsidRPr="00BC51CD" w:rsidRDefault="00BC51CD" w:rsidP="00BC51CD">
      <w:pPr>
        <w:jc w:val="both"/>
        <w:rPr>
          <w:rFonts w:cs="Times New Roman"/>
          <w:bCs/>
          <w:sz w:val="20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 xml:space="preserve">__________ </w:t>
      </w:r>
      <w:r w:rsidRPr="00BC51CD">
        <w:rPr>
          <w:rFonts w:cs="Times New Roman"/>
          <w:sz w:val="24"/>
          <w:szCs w:val="24"/>
          <w:lang w:eastAsia="uk-UA"/>
        </w:rPr>
        <w:br/>
        <w:t xml:space="preserve">* </w:t>
      </w:r>
      <w:r w:rsidRPr="00BC51CD">
        <w:rPr>
          <w:rFonts w:cs="Times New Roman"/>
          <w:sz w:val="20"/>
          <w:lang w:eastAsia="uk-UA"/>
        </w:rPr>
        <w:t>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про право здійснювати будь-які платежі за серією (за наявності) та номером паспорта.</w:t>
      </w:r>
      <w:r w:rsidRPr="00BC51CD">
        <w:rPr>
          <w:rFonts w:cs="Times New Roman"/>
          <w:sz w:val="20"/>
        </w:rPr>
        <w:t>”</w:t>
      </w:r>
      <w:r w:rsidRPr="00BC51CD">
        <w:rPr>
          <w:rFonts w:cs="Times New Roman"/>
          <w:bCs/>
          <w:sz w:val="20"/>
          <w:lang w:eastAsia="uk-UA"/>
        </w:rPr>
        <w:t>.</w:t>
      </w:r>
    </w:p>
    <w:sectPr w:rsidR="00542621" w:rsidRPr="00BC51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CD"/>
    <w:rsid w:val="002D7BA7"/>
    <w:rsid w:val="00542621"/>
    <w:rsid w:val="00861454"/>
    <w:rsid w:val="009C180D"/>
    <w:rsid w:val="009E420E"/>
    <w:rsid w:val="00BC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E694E-1254-4652-8B26-F95391A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BC51CD"/>
    <w:pPr>
      <w:keepNext/>
      <w:keepLines/>
      <w:spacing w:after="240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1407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Вишнівська Тетяна Іванівна</cp:lastModifiedBy>
  <cp:revision>5</cp:revision>
  <dcterms:created xsi:type="dcterms:W3CDTF">2023-11-09T08:24:00Z</dcterms:created>
  <dcterms:modified xsi:type="dcterms:W3CDTF">2023-11-09T13:42:00Z</dcterms:modified>
</cp:coreProperties>
</file>