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98F5" w14:textId="77777777" w:rsidR="005A6A43" w:rsidRPr="003740A4" w:rsidRDefault="005A6A43" w:rsidP="005A6A43">
      <w:pPr>
        <w:pStyle w:val="Ch61"/>
        <w:ind w:left="4932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3740A4">
        <w:rPr>
          <w:rFonts w:ascii="Times New Roman" w:hAnsi="Times New Roman" w:cs="Times New Roman"/>
          <w:w w:val="100"/>
          <w:sz w:val="24"/>
          <w:szCs w:val="24"/>
        </w:rPr>
        <w:t>Додаток 13</w:t>
      </w:r>
      <w:r w:rsidRPr="003740A4">
        <w:rPr>
          <w:rFonts w:ascii="Times New Roman" w:hAnsi="Times New Roman" w:cs="Times New Roman"/>
          <w:w w:val="100"/>
          <w:sz w:val="24"/>
          <w:szCs w:val="24"/>
        </w:rPr>
        <w:br/>
        <w:t xml:space="preserve">до Порядку казначейського обслуговування місцевих бюджетів (у редакції наказу </w:t>
      </w:r>
      <w:r w:rsidRPr="003740A4">
        <w:rPr>
          <w:rFonts w:ascii="Times New Roman" w:hAnsi="Times New Roman" w:cs="Times New Roman"/>
          <w:w w:val="100"/>
          <w:sz w:val="24"/>
          <w:szCs w:val="24"/>
        </w:rPr>
        <w:br/>
        <w:t xml:space="preserve">Міністерства фінансів України </w:t>
      </w:r>
      <w:r w:rsidRPr="003740A4">
        <w:rPr>
          <w:rFonts w:ascii="Times New Roman" w:hAnsi="Times New Roman" w:cs="Times New Roman"/>
          <w:w w:val="100"/>
          <w:sz w:val="24"/>
          <w:szCs w:val="24"/>
        </w:rPr>
        <w:br/>
        <w:t>від 27 липня 2023 року № 409)</w:t>
      </w:r>
      <w:r w:rsidRPr="003740A4">
        <w:rPr>
          <w:rFonts w:ascii="Times New Roman" w:hAnsi="Times New Roman" w:cs="Times New Roman"/>
          <w:w w:val="100"/>
          <w:sz w:val="24"/>
          <w:szCs w:val="24"/>
        </w:rPr>
        <w:br/>
        <w:t>(пункт 5.2 глави 5)</w:t>
      </w:r>
    </w:p>
    <w:p w14:paraId="1B88DDC0" w14:textId="77777777" w:rsidR="005A6A43" w:rsidRPr="003740A4" w:rsidRDefault="005A6A43" w:rsidP="005A6A4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9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</w:tblGrid>
      <w:tr w:rsidR="005A6A43" w:rsidRPr="003740A4" w14:paraId="10BF7006" w14:textId="77777777" w:rsidTr="005A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710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6CAFD40E" w14:textId="77777777" w:rsidR="005A6A43" w:rsidRPr="005A6A43" w:rsidRDefault="005A6A43" w:rsidP="0058730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</w:t>
            </w:r>
          </w:p>
          <w:p w14:paraId="30671DF7" w14:textId="0D1A7F05" w:rsidR="005A6A43" w:rsidRPr="005A6A43" w:rsidRDefault="005A6A43" w:rsidP="00587304">
            <w:pPr>
              <w:pStyle w:val="StrokeCh6"/>
              <w:ind w:right="5394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             </w:t>
            </w: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бюджету)</w:t>
            </w:r>
          </w:p>
          <w:p w14:paraId="7EF55063" w14:textId="77777777" w:rsidR="005A6A43" w:rsidRPr="005A6A43" w:rsidRDefault="005A6A43" w:rsidP="00587304">
            <w:pPr>
              <w:pStyle w:val="Ch6"/>
              <w:spacing w:before="28"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</w:t>
            </w:r>
          </w:p>
          <w:p w14:paraId="2419E6FE" w14:textId="0BC24E9D" w:rsidR="005A6A43" w:rsidRPr="003740A4" w:rsidRDefault="005A6A43" w:rsidP="00587304">
            <w:pPr>
              <w:pStyle w:val="StrokeCh6"/>
              <w:ind w:right="5394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              </w:t>
            </w: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(назва бюджету)</w:t>
            </w:r>
          </w:p>
        </w:tc>
      </w:tr>
    </w:tbl>
    <w:p w14:paraId="1B39502D" w14:textId="77777777" w:rsidR="005A6A43" w:rsidRPr="003740A4" w:rsidRDefault="005A6A43" w:rsidP="005A6A4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0C59875" w14:textId="77777777" w:rsidR="005A6A43" w:rsidRPr="005A6A43" w:rsidRDefault="005A6A43" w:rsidP="005A6A43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5A6A43">
        <w:rPr>
          <w:rFonts w:ascii="Times New Roman" w:hAnsi="Times New Roman" w:cs="Times New Roman"/>
          <w:caps/>
          <w:w w:val="100"/>
          <w:sz w:val="28"/>
          <w:szCs w:val="28"/>
        </w:rPr>
        <w:t>Витяг</w:t>
      </w:r>
      <w:r w:rsidRPr="005A6A43">
        <w:rPr>
          <w:rFonts w:ascii="Times New Roman" w:hAnsi="Times New Roman" w:cs="Times New Roman"/>
          <w:w w:val="100"/>
          <w:sz w:val="28"/>
          <w:szCs w:val="28"/>
        </w:rPr>
        <w:br/>
        <w:t xml:space="preserve">з річного розпису асигнувань місцевих бюджетів </w:t>
      </w:r>
      <w:r w:rsidRPr="005A6A43">
        <w:rPr>
          <w:rFonts w:ascii="Times New Roman" w:hAnsi="Times New Roman" w:cs="Times New Roman"/>
          <w:w w:val="100"/>
          <w:sz w:val="28"/>
          <w:szCs w:val="28"/>
        </w:rPr>
        <w:br/>
        <w:t xml:space="preserve">(за винятком надання кредитів з місцевих бюджетів)/ </w:t>
      </w:r>
      <w:r w:rsidRPr="005A6A43">
        <w:rPr>
          <w:rFonts w:ascii="Times New Roman" w:hAnsi="Times New Roman" w:cs="Times New Roman"/>
          <w:w w:val="100"/>
          <w:sz w:val="28"/>
          <w:szCs w:val="28"/>
        </w:rPr>
        <w:br/>
        <w:t xml:space="preserve">річного розпису витрат спеціального фонду місцевих бюджетів </w:t>
      </w:r>
      <w:r w:rsidRPr="005A6A43">
        <w:rPr>
          <w:rFonts w:ascii="Times New Roman" w:hAnsi="Times New Roman" w:cs="Times New Roman"/>
          <w:w w:val="100"/>
          <w:sz w:val="28"/>
          <w:szCs w:val="28"/>
        </w:rPr>
        <w:br/>
        <w:t xml:space="preserve">з розподілом за видами надходжень/ </w:t>
      </w:r>
      <w:r w:rsidRPr="005A6A43">
        <w:rPr>
          <w:rFonts w:ascii="Times New Roman" w:hAnsi="Times New Roman" w:cs="Times New Roman"/>
          <w:w w:val="100"/>
          <w:sz w:val="28"/>
          <w:szCs w:val="28"/>
        </w:rPr>
        <w:br/>
        <w:t xml:space="preserve">річного розпису повернення кредитів </w:t>
      </w:r>
      <w:r w:rsidRPr="005A6A43">
        <w:rPr>
          <w:rFonts w:ascii="Times New Roman" w:hAnsi="Times New Roman" w:cs="Times New Roman"/>
          <w:w w:val="100"/>
          <w:sz w:val="28"/>
          <w:szCs w:val="28"/>
        </w:rPr>
        <w:br/>
        <w:t>до місцевих бюджетів та надання кредитів</w:t>
      </w:r>
      <w:r w:rsidRPr="005A6A43">
        <w:rPr>
          <w:rFonts w:ascii="Times New Roman" w:hAnsi="Times New Roman" w:cs="Times New Roman"/>
          <w:w w:val="100"/>
          <w:sz w:val="28"/>
          <w:szCs w:val="28"/>
        </w:rPr>
        <w:br/>
        <w:t>з місцевих бюджетів</w:t>
      </w:r>
      <w:r w:rsidRPr="005A6A43">
        <w:rPr>
          <w:rFonts w:ascii="Times New Roman" w:hAnsi="Times New Roman" w:cs="Times New Roman"/>
          <w:w w:val="100"/>
          <w:sz w:val="28"/>
          <w:szCs w:val="28"/>
        </w:rPr>
        <w:br/>
        <w:t>за 20___ рік</w:t>
      </w:r>
    </w:p>
    <w:p w14:paraId="37766645" w14:textId="77777777" w:rsidR="005A6A43" w:rsidRPr="003740A4" w:rsidRDefault="005A6A43" w:rsidP="005A6A43">
      <w:pPr>
        <w:pStyle w:val="Ch6"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</w:t>
      </w:r>
    </w:p>
    <w:p w14:paraId="543E2D86" w14:textId="6B72605B" w:rsidR="005A6A43" w:rsidRPr="005A6A43" w:rsidRDefault="005A6A43" w:rsidP="005A6A43">
      <w:pPr>
        <w:pStyle w:val="StrokeCh6"/>
        <w:ind w:right="3490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5A6A43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         </w:t>
      </w:r>
      <w:r w:rsidRPr="005A6A43">
        <w:rPr>
          <w:rFonts w:ascii="Times New Roman" w:hAnsi="Times New Roman" w:cs="Times New Roman"/>
          <w:w w:val="100"/>
          <w:sz w:val="20"/>
          <w:szCs w:val="20"/>
        </w:rPr>
        <w:t>(найменування головного розпорядника бюджетних коштів)</w:t>
      </w:r>
    </w:p>
    <w:p w14:paraId="7065456B" w14:textId="77777777" w:rsidR="005A6A43" w:rsidRPr="003740A4" w:rsidRDefault="005A6A43" w:rsidP="005A6A43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068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3686"/>
        <w:gridCol w:w="1276"/>
        <w:gridCol w:w="1417"/>
        <w:gridCol w:w="1673"/>
        <w:gridCol w:w="6"/>
        <w:gridCol w:w="1553"/>
        <w:gridCol w:w="6"/>
      </w:tblGrid>
      <w:tr w:rsidR="005A6A43" w:rsidRPr="005A6A43" w14:paraId="2E3ACEAB" w14:textId="77777777" w:rsidTr="005A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250E9B" w14:textId="77777777" w:rsidR="005A6A43" w:rsidRPr="005A6A43" w:rsidRDefault="005A6A43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AE5083" w14:textId="77777777" w:rsidR="005A6A43" w:rsidRPr="005A6A43" w:rsidRDefault="005A6A43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538355" w14:textId="77777777" w:rsidR="005A6A43" w:rsidRPr="005A6A43" w:rsidRDefault="005A6A43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E25A99" w14:textId="77777777" w:rsidR="005A6A43" w:rsidRPr="005A6A43" w:rsidRDefault="005A6A43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BA9033" w14:textId="77777777" w:rsidR="005A6A43" w:rsidRPr="005A6A43" w:rsidRDefault="005A6A43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Разом</w:t>
            </w:r>
          </w:p>
        </w:tc>
      </w:tr>
      <w:tr w:rsidR="005A6A43" w:rsidRPr="005A6A43" w14:paraId="33B6908D" w14:textId="77777777" w:rsidTr="005A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0"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3D4E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A23F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F43F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A1F8EA" w14:textId="77777777" w:rsidR="005A6A43" w:rsidRPr="005A6A43" w:rsidRDefault="005A6A43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D715A8" w14:textId="77777777" w:rsidR="005A6A43" w:rsidRPr="005A6A43" w:rsidRDefault="005A6A43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у тому числі бюджет розвитку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9032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A6A43" w:rsidRPr="005A6A43" w14:paraId="325CEB34" w14:textId="77777777" w:rsidTr="005A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D44883" w14:textId="77777777" w:rsidR="005A6A43" w:rsidRPr="005A6A43" w:rsidRDefault="005A6A43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EED1E2" w14:textId="77777777" w:rsidR="005A6A43" w:rsidRPr="005A6A43" w:rsidRDefault="005A6A43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F6B487" w14:textId="77777777" w:rsidR="005A6A43" w:rsidRPr="005A6A43" w:rsidRDefault="005A6A43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786853" w14:textId="77777777" w:rsidR="005A6A43" w:rsidRPr="005A6A43" w:rsidRDefault="005A6A43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47045B" w14:textId="77777777" w:rsidR="005A6A43" w:rsidRPr="005A6A43" w:rsidRDefault="005A6A43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7EE67C" w14:textId="77777777" w:rsidR="005A6A43" w:rsidRPr="005A6A43" w:rsidRDefault="005A6A43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5A6A43" w:rsidRPr="005A6A43" w14:paraId="49CF7658" w14:textId="77777777" w:rsidTr="005A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45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800A9" w14:textId="77777777" w:rsidR="005A6A43" w:rsidRPr="005A6A43" w:rsidRDefault="005A6A43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КВК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E13E8" w14:textId="77777777" w:rsidR="005A6A43" w:rsidRPr="005A6A43" w:rsidRDefault="005A6A43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(найменування головного розпорядника бюджетних коштів) - разом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E942F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78DF0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2D193E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E1458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A6A43" w:rsidRPr="005A6A43" w14:paraId="12E12FFE" w14:textId="77777777" w:rsidTr="005A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27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FBE9E8" w14:textId="77777777" w:rsidR="005A6A43" w:rsidRPr="005A6A43" w:rsidRDefault="005A6A43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КПКВК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93E3F" w14:textId="77777777" w:rsidR="005A6A43" w:rsidRPr="005A6A43" w:rsidRDefault="005A6A43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(найменування відповідального виконавця бюджетних програм) - разом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E5F658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84065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3B45E5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54EEA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A6A43" w:rsidRPr="005A6A43" w14:paraId="1E267A83" w14:textId="77777777" w:rsidTr="005A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45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AD39A" w14:textId="77777777" w:rsidR="005A6A43" w:rsidRPr="005A6A43" w:rsidRDefault="005A6A43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КПКВК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949ADB" w14:textId="0694D6B6" w:rsidR="005A6A43" w:rsidRPr="005A6A43" w:rsidRDefault="005A6A43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(найменування бюджетної програми) 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разом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058A37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444D6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18BF3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2CAAE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A6A43" w:rsidRPr="005A6A43" w14:paraId="4B92342D" w14:textId="77777777" w:rsidTr="005A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63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36AC76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82FF89" w14:textId="77777777" w:rsidR="005A6A43" w:rsidRPr="005A6A43" w:rsidRDefault="005A6A43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НАДХОДЖЕННЯ - усього*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20E5A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D5588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71D24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F5ED02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A6A43" w:rsidRPr="005A6A43" w14:paraId="0BE7A559" w14:textId="77777777" w:rsidTr="005A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27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88301" w14:textId="77777777" w:rsidR="005A6A43" w:rsidRPr="005A6A43" w:rsidRDefault="005A6A43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ККД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F6A357" w14:textId="77777777" w:rsidR="005A6A43" w:rsidRPr="005A6A43" w:rsidRDefault="005A6A43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числі:</w:t>
            </w:r>
          </w:p>
          <w:p w14:paraId="4CE5229C" w14:textId="77777777" w:rsidR="005A6A43" w:rsidRPr="005A6A43" w:rsidRDefault="005A6A43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доходи (розписати за кодами класифікації доходів бюджету)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DAAFE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59077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3F5ED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E76FE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A6A43" w:rsidRPr="005A6A43" w14:paraId="7011885A" w14:textId="77777777" w:rsidTr="005A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27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BF0E37" w14:textId="77777777" w:rsidR="005A6A43" w:rsidRPr="005A6A43" w:rsidRDefault="005A6A43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ККФ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912760" w14:textId="77777777" w:rsidR="005A6A43" w:rsidRPr="005A6A43" w:rsidRDefault="005A6A43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фінансування (розписати за кодами класифікації фінансування бюджету за типом боргового зобов’язання)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A06E14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ABFE28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23F57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4BB48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A6A43" w:rsidRPr="005A6A43" w14:paraId="322CD99D" w14:textId="77777777" w:rsidTr="005A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91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8E4AC" w14:textId="77777777" w:rsidR="005A6A43" w:rsidRPr="005A6A43" w:rsidRDefault="005A6A43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ККК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597D9D" w14:textId="1E849360" w:rsidR="005A6A43" w:rsidRPr="005A6A43" w:rsidRDefault="005A6A43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повернення кредитів до бюджету (розписати за кодами програмної класифікації видатків та кредитування бюджету, класифікації кредитування бюджету)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34D5DE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D535B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39C41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E4D6B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A6A43" w:rsidRPr="005A6A43" w14:paraId="21554ADC" w14:textId="77777777" w:rsidTr="005A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63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A52A68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8D7D5" w14:textId="70C918F3" w:rsidR="005A6A43" w:rsidRPr="005A6A43" w:rsidRDefault="005A6A43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 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усього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5CF08E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539D2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81D02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4DA8E6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A6A43" w:rsidRPr="005A6A43" w14:paraId="40DEF01C" w14:textId="77777777" w:rsidTr="005A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27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5A273" w14:textId="77777777" w:rsidR="005A6A43" w:rsidRPr="005A6A43" w:rsidRDefault="005A6A43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КЕКВ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60F63" w14:textId="77777777" w:rsidR="005A6A43" w:rsidRPr="005A6A43" w:rsidRDefault="005A6A43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числі:</w:t>
            </w:r>
          </w:p>
          <w:p w14:paraId="15191B3D" w14:textId="77777777" w:rsidR="005A6A43" w:rsidRPr="005A6A43" w:rsidRDefault="005A6A43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видатки (розписати за кодами економічної класифікації видатків бюджету)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36B791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2D2FA8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A3524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25A2AE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A6A43" w:rsidRPr="005A6A43" w14:paraId="1D6696E6" w14:textId="77777777" w:rsidTr="005A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9D4D0" w14:textId="77777777" w:rsidR="005A6A43" w:rsidRPr="005A6A43" w:rsidRDefault="005A6A43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ККК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5F28D" w14:textId="77777777" w:rsidR="005A6A43" w:rsidRPr="005A6A43" w:rsidRDefault="005A6A43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надання кредитів з бюджету </w:t>
            </w:r>
            <w:r w:rsidRPr="005A6A4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(розписати за кодами класифікації кредитування бюджету)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6CD89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7D117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FD54C4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A9D53E" w14:textId="77777777" w:rsidR="005A6A43" w:rsidRPr="005A6A43" w:rsidRDefault="005A6A43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3B7B433" w14:textId="77777777" w:rsidR="005A6A43" w:rsidRPr="003740A4" w:rsidRDefault="005A6A43" w:rsidP="005A6A4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062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7"/>
        <w:gridCol w:w="2976"/>
        <w:gridCol w:w="3261"/>
      </w:tblGrid>
      <w:tr w:rsidR="005A6A43" w:rsidRPr="003740A4" w14:paraId="3D7A4279" w14:textId="77777777" w:rsidTr="005A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387" w:type="dxa"/>
            <w:tcMar>
              <w:top w:w="283" w:type="dxa"/>
              <w:left w:w="0" w:type="dxa"/>
              <w:bottom w:w="68" w:type="dxa"/>
              <w:right w:w="57" w:type="dxa"/>
            </w:tcMar>
          </w:tcPr>
          <w:p w14:paraId="3988B64F" w14:textId="77777777" w:rsidR="005A6A43" w:rsidRPr="003740A4" w:rsidRDefault="005A6A43" w:rsidP="0058730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Керівник місцевого фінансового органу</w:t>
            </w:r>
          </w:p>
        </w:tc>
        <w:tc>
          <w:tcPr>
            <w:tcW w:w="2976" w:type="dxa"/>
            <w:tcMar>
              <w:top w:w="283" w:type="dxa"/>
              <w:left w:w="57" w:type="dxa"/>
              <w:bottom w:w="68" w:type="dxa"/>
              <w:right w:w="57" w:type="dxa"/>
            </w:tcMar>
          </w:tcPr>
          <w:p w14:paraId="4CC6CDDD" w14:textId="77777777" w:rsidR="005A6A43" w:rsidRPr="003740A4" w:rsidRDefault="005A6A43" w:rsidP="0058730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14:paraId="01D476F9" w14:textId="77777777" w:rsidR="005A6A43" w:rsidRPr="005A6A43" w:rsidRDefault="005A6A43" w:rsidP="0058730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A6A43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261" w:type="dxa"/>
            <w:tcMar>
              <w:top w:w="283" w:type="dxa"/>
              <w:left w:w="57" w:type="dxa"/>
              <w:bottom w:w="68" w:type="dxa"/>
              <w:right w:w="0" w:type="dxa"/>
            </w:tcMar>
          </w:tcPr>
          <w:p w14:paraId="4EE4E035" w14:textId="77777777" w:rsidR="005A6A43" w:rsidRPr="003740A4" w:rsidRDefault="005A6A43" w:rsidP="0058730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14:paraId="1654F80C" w14:textId="0EA3A336" w:rsidR="005A6A43" w:rsidRPr="005A6A43" w:rsidRDefault="005A6A43" w:rsidP="005A6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5A6A43">
        <w:rPr>
          <w:rFonts w:ascii="Times New Roman" w:hAnsi="Times New Roman"/>
          <w:sz w:val="20"/>
          <w:szCs w:val="20"/>
          <w:lang w:val="ru-RU"/>
        </w:rPr>
        <w:t>______________</w:t>
      </w:r>
      <w:r w:rsidRPr="005A6A43">
        <w:rPr>
          <w:rFonts w:ascii="Times New Roman" w:hAnsi="Times New Roman"/>
          <w:sz w:val="20"/>
          <w:szCs w:val="20"/>
          <w:lang w:val="ru-RU"/>
        </w:rPr>
        <w:br/>
      </w:r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 xml:space="preserve">* </w:t>
      </w:r>
      <w:proofErr w:type="spellStart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>Заповнюється</w:t>
      </w:r>
      <w:proofErr w:type="spellEnd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>лише</w:t>
      </w:r>
      <w:proofErr w:type="spellEnd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 xml:space="preserve"> за </w:t>
      </w:r>
      <w:proofErr w:type="spellStart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>спеціальним</w:t>
      </w:r>
      <w:proofErr w:type="spellEnd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 xml:space="preserve"> фондом для </w:t>
      </w:r>
      <w:proofErr w:type="spellStart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>Витягу</w:t>
      </w:r>
      <w:proofErr w:type="spellEnd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 xml:space="preserve"> з </w:t>
      </w:r>
      <w:proofErr w:type="spellStart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>річного</w:t>
      </w:r>
      <w:proofErr w:type="spellEnd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>розпису</w:t>
      </w:r>
      <w:proofErr w:type="spellEnd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>витрат</w:t>
      </w:r>
      <w:proofErr w:type="spellEnd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>спеціального</w:t>
      </w:r>
      <w:proofErr w:type="spellEnd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 xml:space="preserve"> фонду </w:t>
      </w:r>
      <w:proofErr w:type="spellStart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>місцевих</w:t>
      </w:r>
      <w:proofErr w:type="spellEnd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>бюджетів</w:t>
      </w:r>
      <w:proofErr w:type="spellEnd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 xml:space="preserve"> з </w:t>
      </w:r>
      <w:proofErr w:type="spellStart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>розподілом</w:t>
      </w:r>
      <w:proofErr w:type="spellEnd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 xml:space="preserve"> за видами </w:t>
      </w:r>
      <w:proofErr w:type="spellStart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>надходжень</w:t>
      </w:r>
      <w:proofErr w:type="spellEnd"/>
      <w:r w:rsidRPr="005A6A43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>.</w:t>
      </w:r>
    </w:p>
    <w:sectPr w:rsidR="005A6A43" w:rsidRPr="005A6A43" w:rsidSect="005A6A43">
      <w:pgSz w:w="11906" w:h="16838" w:code="9"/>
      <w:pgMar w:top="567" w:right="567" w:bottom="567" w:left="709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178FE" w14:textId="77777777" w:rsidR="00C562CB" w:rsidRDefault="00C562CB" w:rsidP="00564D88">
      <w:pPr>
        <w:spacing w:after="0" w:line="240" w:lineRule="auto"/>
      </w:pPr>
      <w:r>
        <w:separator/>
      </w:r>
    </w:p>
  </w:endnote>
  <w:endnote w:type="continuationSeparator" w:id="0">
    <w:p w14:paraId="76B439BB" w14:textId="77777777" w:rsidR="00C562CB" w:rsidRDefault="00C562CB" w:rsidP="0056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8C89" w14:textId="77777777" w:rsidR="00C562CB" w:rsidRDefault="00C562CB" w:rsidP="00564D88">
      <w:pPr>
        <w:spacing w:after="0" w:line="240" w:lineRule="auto"/>
      </w:pPr>
      <w:r>
        <w:separator/>
      </w:r>
    </w:p>
  </w:footnote>
  <w:footnote w:type="continuationSeparator" w:id="0">
    <w:p w14:paraId="6179AB2D" w14:textId="77777777" w:rsidR="00C562CB" w:rsidRDefault="00C562CB" w:rsidP="00564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43"/>
    <w:rsid w:val="00564D88"/>
    <w:rsid w:val="005A6A43"/>
    <w:rsid w:val="006C0B77"/>
    <w:rsid w:val="008242FF"/>
    <w:rsid w:val="00870751"/>
    <w:rsid w:val="00922C48"/>
    <w:rsid w:val="00B915B7"/>
    <w:rsid w:val="00C562C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911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43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5A6A4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5A6A4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5A6A4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5A6A4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5A6A43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">
    <w:name w:val="Тис гривень (TABL)"/>
    <w:basedOn w:val="a3"/>
    <w:uiPriority w:val="99"/>
    <w:rsid w:val="005A6A43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SnoskaSNOSKI">
    <w:name w:val="Snoska* (SNOSKI)"/>
    <w:basedOn w:val="a"/>
    <w:uiPriority w:val="99"/>
    <w:rsid w:val="005A6A43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5A6A4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5A6A43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564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4D88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64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4D88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2023-10-09T10:06:00Z</dcterms:created>
  <dcterms:modified xsi:type="dcterms:W3CDTF">2023-10-09T10:06:00Z</dcterms:modified>
</cp:coreProperties>
</file>