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47" w:rsidRPr="002056D4" w:rsidRDefault="00692A47" w:rsidP="002056D4">
      <w:pPr>
        <w:pStyle w:val="3"/>
        <w:ind w:left="7667"/>
        <w:rPr>
          <w:b w:val="0"/>
          <w:sz w:val="24"/>
          <w:szCs w:val="24"/>
          <w:lang w:val="uk-UA"/>
        </w:rPr>
      </w:pPr>
      <w:r w:rsidRPr="002056D4">
        <w:rPr>
          <w:b w:val="0"/>
          <w:sz w:val="24"/>
          <w:szCs w:val="24"/>
          <w:lang w:val="uk-UA"/>
        </w:rPr>
        <w:t>Додаток 3</w:t>
      </w:r>
      <w:r w:rsidRPr="002056D4">
        <w:rPr>
          <w:b w:val="0"/>
          <w:sz w:val="24"/>
          <w:szCs w:val="24"/>
          <w:lang w:val="uk-UA"/>
        </w:rPr>
        <w:br/>
        <w:t>до Правил про безпеку постачання</w:t>
      </w:r>
      <w:r w:rsidRPr="002056D4">
        <w:rPr>
          <w:b w:val="0"/>
          <w:sz w:val="24"/>
          <w:szCs w:val="24"/>
          <w:lang w:val="uk-UA"/>
        </w:rPr>
        <w:br/>
        <w:t>природного газу</w:t>
      </w:r>
      <w:r w:rsidRPr="002056D4">
        <w:rPr>
          <w:b w:val="0"/>
          <w:sz w:val="24"/>
          <w:szCs w:val="24"/>
          <w:lang w:val="uk-UA"/>
        </w:rPr>
        <w:br/>
        <w:t>(пункт 2 глави 8 розділу 1)</w:t>
      </w:r>
    </w:p>
    <w:p w:rsidR="00692A47" w:rsidRPr="002056D4" w:rsidRDefault="00692A47" w:rsidP="002056D4">
      <w:pPr>
        <w:pStyle w:val="3"/>
        <w:jc w:val="center"/>
        <w:rPr>
          <w:sz w:val="24"/>
          <w:szCs w:val="24"/>
          <w:lang w:val="uk-UA"/>
        </w:rPr>
      </w:pPr>
      <w:r w:rsidRPr="002056D4">
        <w:rPr>
          <w:sz w:val="24"/>
          <w:szCs w:val="24"/>
          <w:lang w:val="uk-UA"/>
        </w:rPr>
        <w:t>ПЕРЕЛІК</w:t>
      </w:r>
      <w:r w:rsidRPr="002056D4">
        <w:rPr>
          <w:sz w:val="24"/>
          <w:szCs w:val="24"/>
          <w:lang w:val="uk-UA"/>
        </w:rPr>
        <w:br/>
        <w:t>споживачів, що знаходяться на території області, району Автономної Республіки Крим,</w:t>
      </w:r>
      <w:r w:rsidRPr="002056D4">
        <w:rPr>
          <w:sz w:val="24"/>
          <w:szCs w:val="24"/>
          <w:lang w:val="uk-UA"/>
        </w:rPr>
        <w:br/>
        <w:t>міст Києва і Севастополя, постачання природного газу яким буде припинено (обмежено)</w:t>
      </w:r>
      <w:r w:rsidRPr="002056D4">
        <w:rPr>
          <w:sz w:val="24"/>
          <w:szCs w:val="24"/>
          <w:lang w:val="uk-UA"/>
        </w:rPr>
        <w:br/>
        <w:t>у разі оголошення кризової ситуації рівня надзвичайної ситуації</w:t>
      </w:r>
    </w:p>
    <w:tbl>
      <w:tblPr>
        <w:tblW w:w="3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1102"/>
        <w:gridCol w:w="1060"/>
        <w:gridCol w:w="909"/>
        <w:gridCol w:w="1060"/>
        <w:gridCol w:w="1014"/>
        <w:gridCol w:w="1244"/>
        <w:gridCol w:w="1164"/>
        <w:gridCol w:w="877"/>
        <w:gridCol w:w="1154"/>
        <w:gridCol w:w="1057"/>
        <w:gridCol w:w="1098"/>
        <w:gridCol w:w="1074"/>
        <w:gridCol w:w="1090"/>
      </w:tblGrid>
      <w:tr w:rsidR="00692A47" w:rsidRPr="001B1678" w:rsidTr="00BF49F2">
        <w:tc>
          <w:tcPr>
            <w:tcW w:w="1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0" w:name="48"/>
            <w:bookmarkEnd w:id="0"/>
            <w:r w:rsidRPr="001B1678">
              <w:rPr>
                <w:b/>
                <w:bCs/>
                <w:sz w:val="14"/>
                <w:szCs w:val="14"/>
                <w:lang w:val="uk-UA"/>
              </w:rPr>
              <w:t>N з/п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" w:name="49"/>
            <w:bookmarkEnd w:id="1"/>
            <w:r w:rsidRPr="001B1678">
              <w:rPr>
                <w:b/>
                <w:bCs/>
                <w:sz w:val="14"/>
                <w:szCs w:val="14"/>
                <w:lang w:val="uk-UA"/>
              </w:rPr>
              <w:t>Група черговості припинення (обмеження) газопостачання природного газу у разі оголошення кризової ситуації рівня надзвичайної ситуації (I, II, III, IV, V)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" w:name="50"/>
            <w:bookmarkEnd w:id="2"/>
            <w:r w:rsidRPr="001B1678">
              <w:rPr>
                <w:b/>
                <w:bCs/>
                <w:sz w:val="14"/>
                <w:szCs w:val="14"/>
                <w:lang w:val="uk-UA"/>
              </w:rPr>
              <w:t>Найменування / Прізвище, власне ім'я, по батькові (за наявності) споживача (інформація про побутових споживачів зазначається сумарно в одному рядку)</w:t>
            </w:r>
          </w:p>
        </w:tc>
        <w:tc>
          <w:tcPr>
            <w:tcW w:w="33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" w:name="51"/>
            <w:bookmarkEnd w:id="3"/>
            <w:r w:rsidRPr="001B1678">
              <w:rPr>
                <w:b/>
                <w:bCs/>
                <w:sz w:val="14"/>
                <w:szCs w:val="14"/>
                <w:lang w:val="uk-UA"/>
              </w:rPr>
              <w:t>EIC-код споживача (крім побутових споживачів)</w:t>
            </w:r>
          </w:p>
        </w:tc>
        <w:tc>
          <w:tcPr>
            <w:tcW w:w="39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" w:name="52"/>
            <w:bookmarkEnd w:id="4"/>
            <w:r w:rsidRPr="001B1678">
              <w:rPr>
                <w:b/>
                <w:bCs/>
                <w:sz w:val="14"/>
                <w:szCs w:val="14"/>
                <w:lang w:val="uk-UA"/>
              </w:rPr>
              <w:t>Найменування підприємства до газопроводів якого приєднаний безпосередньо споживач природного газу</w:t>
            </w:r>
          </w:p>
        </w:tc>
        <w:tc>
          <w:tcPr>
            <w:tcW w:w="376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" w:name="53"/>
            <w:bookmarkEnd w:id="5"/>
            <w:r w:rsidRPr="001B1678">
              <w:rPr>
                <w:b/>
                <w:bCs/>
                <w:sz w:val="14"/>
                <w:szCs w:val="14"/>
                <w:lang w:val="uk-UA"/>
              </w:rPr>
              <w:t>EIC-код підприємства до газопроводів якого приєднаний безпосередньо споживач природного газу</w:t>
            </w:r>
          </w:p>
        </w:tc>
        <w:tc>
          <w:tcPr>
            <w:tcW w:w="468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" w:name="54"/>
            <w:bookmarkEnd w:id="6"/>
            <w:r w:rsidRPr="001B1678">
              <w:rPr>
                <w:b/>
                <w:bCs/>
                <w:sz w:val="14"/>
                <w:szCs w:val="14"/>
                <w:lang w:val="uk-UA"/>
              </w:rPr>
              <w:t>Область, район Автономної Республіки Крим, м. Київ і м. Севастополь, місцезнаходження / місце проживання споживача</w:t>
            </w:r>
          </w:p>
        </w:tc>
        <w:tc>
          <w:tcPr>
            <w:tcW w:w="43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7" w:name="55"/>
            <w:bookmarkEnd w:id="7"/>
            <w:r w:rsidRPr="001B1678">
              <w:rPr>
                <w:b/>
                <w:bCs/>
                <w:sz w:val="14"/>
                <w:szCs w:val="14"/>
                <w:lang w:val="uk-UA"/>
              </w:rPr>
              <w:t>Джерело надходження природного газу в систему підприємства до газопроводів якого приєднаний безпосередньо споживач природного газу (ГВП - газовидобувне підприємство, ГТС - газотранспортна система, ГВП та ГТС)</w:t>
            </w:r>
          </w:p>
        </w:tc>
        <w:tc>
          <w:tcPr>
            <w:tcW w:w="3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8" w:name="56"/>
            <w:bookmarkEnd w:id="8"/>
            <w:r w:rsidRPr="001B1678">
              <w:rPr>
                <w:b/>
                <w:bCs/>
                <w:sz w:val="14"/>
                <w:szCs w:val="14"/>
                <w:lang w:val="uk-UA"/>
              </w:rPr>
              <w:t>EIC-код віртуальної точки виходу з ГТС</w:t>
            </w:r>
          </w:p>
          <w:p w:rsidR="00692A47" w:rsidRPr="001B1678" w:rsidRDefault="00692A47" w:rsidP="00BF49F2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9" w:name="57"/>
            <w:bookmarkEnd w:id="9"/>
            <w:r w:rsidRPr="001B1678">
              <w:rPr>
                <w:b/>
                <w:bCs/>
                <w:sz w:val="14"/>
                <w:szCs w:val="14"/>
                <w:lang w:val="uk-UA"/>
              </w:rPr>
              <w:t>EIC-код фізичної точки виходу з ГТС або точки приймання природного газу від газовидобувного підприємства</w:t>
            </w:r>
          </w:p>
        </w:tc>
        <w:tc>
          <w:tcPr>
            <w:tcW w:w="392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0" w:name="58"/>
            <w:bookmarkEnd w:id="10"/>
            <w:r w:rsidRPr="001B1678">
              <w:rPr>
                <w:b/>
                <w:bCs/>
                <w:sz w:val="14"/>
                <w:szCs w:val="14"/>
                <w:lang w:val="uk-UA"/>
              </w:rPr>
              <w:t>Середній обсяг споживання природного газу протягом доби за минулий опалювальний сезон (у млн. куб. м)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1" w:name="59"/>
            <w:bookmarkEnd w:id="11"/>
            <w:r w:rsidRPr="001B1678">
              <w:rPr>
                <w:b/>
                <w:bCs/>
                <w:sz w:val="14"/>
                <w:szCs w:val="14"/>
                <w:lang w:val="uk-UA"/>
              </w:rPr>
              <w:t>Технологічний мінімум споживання природного газу (якщо застосовується) (у млн. куб. м)</w:t>
            </w:r>
          </w:p>
        </w:tc>
        <w:tc>
          <w:tcPr>
            <w:tcW w:w="400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2" w:name="60"/>
            <w:bookmarkEnd w:id="12"/>
            <w:r w:rsidRPr="001B1678">
              <w:rPr>
                <w:b/>
                <w:bCs/>
                <w:sz w:val="14"/>
                <w:szCs w:val="14"/>
                <w:lang w:val="uk-UA"/>
              </w:rPr>
              <w:t>Дата та час, з якого споживачі повинні зменшити споживання природного газу до технологічного мінімуму у разі настання кризової ситуації рівня надзвичайної ситуації</w:t>
            </w:r>
          </w:p>
        </w:tc>
        <w:tc>
          <w:tcPr>
            <w:tcW w:w="15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3" w:name="61"/>
            <w:bookmarkEnd w:id="13"/>
            <w:r w:rsidRPr="001B1678">
              <w:rPr>
                <w:b/>
                <w:bCs/>
                <w:sz w:val="14"/>
                <w:szCs w:val="14"/>
                <w:lang w:val="uk-UA"/>
              </w:rPr>
              <w:t>Приналежність споживача до категорії захищеного споживача (позначити X)</w:t>
            </w:r>
          </w:p>
        </w:tc>
      </w:tr>
      <w:tr w:rsidR="00692A47" w:rsidRPr="001B1678" w:rsidTr="00BF49F2">
        <w:tc>
          <w:tcPr>
            <w:tcW w:w="1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4" w:name="62"/>
            <w:bookmarkEnd w:id="14"/>
            <w:r w:rsidRPr="001B1678">
              <w:rPr>
                <w:b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5" w:name="63"/>
            <w:bookmarkEnd w:id="15"/>
            <w:r w:rsidRPr="001B1678">
              <w:rPr>
                <w:b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6" w:name="64"/>
            <w:bookmarkEnd w:id="16"/>
            <w:r w:rsidRPr="001B1678">
              <w:rPr>
                <w:b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33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7" w:name="65"/>
            <w:bookmarkEnd w:id="17"/>
            <w:r w:rsidRPr="001B1678">
              <w:rPr>
                <w:b/>
                <w:bCs/>
                <w:sz w:val="14"/>
                <w:szCs w:val="14"/>
                <w:lang w:val="uk-UA"/>
              </w:rPr>
              <w:t>4</w:t>
            </w:r>
          </w:p>
        </w:tc>
        <w:tc>
          <w:tcPr>
            <w:tcW w:w="39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8" w:name="66"/>
            <w:bookmarkEnd w:id="18"/>
            <w:r w:rsidRPr="001B1678">
              <w:rPr>
                <w:b/>
                <w:bCs/>
                <w:sz w:val="14"/>
                <w:szCs w:val="14"/>
                <w:lang w:val="uk-UA"/>
              </w:rPr>
              <w:t>5</w:t>
            </w:r>
          </w:p>
        </w:tc>
        <w:tc>
          <w:tcPr>
            <w:tcW w:w="376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19" w:name="67"/>
            <w:bookmarkEnd w:id="19"/>
            <w:r w:rsidRPr="001B1678">
              <w:rPr>
                <w:b/>
                <w:bCs/>
                <w:sz w:val="14"/>
                <w:szCs w:val="14"/>
                <w:lang w:val="uk-UA"/>
              </w:rPr>
              <w:t>6</w:t>
            </w:r>
          </w:p>
        </w:tc>
        <w:tc>
          <w:tcPr>
            <w:tcW w:w="468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0" w:name="68"/>
            <w:bookmarkEnd w:id="20"/>
            <w:r w:rsidRPr="001B1678">
              <w:rPr>
                <w:b/>
                <w:bCs/>
                <w:sz w:val="14"/>
                <w:szCs w:val="14"/>
                <w:lang w:val="uk-UA"/>
              </w:rPr>
              <w:t>7</w:t>
            </w:r>
          </w:p>
        </w:tc>
        <w:tc>
          <w:tcPr>
            <w:tcW w:w="43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1" w:name="69"/>
            <w:bookmarkEnd w:id="21"/>
            <w:r w:rsidRPr="001B1678">
              <w:rPr>
                <w:b/>
                <w:bCs/>
                <w:sz w:val="14"/>
                <w:szCs w:val="14"/>
                <w:lang w:val="uk-UA"/>
              </w:rPr>
              <w:t>8</w:t>
            </w:r>
          </w:p>
        </w:tc>
        <w:tc>
          <w:tcPr>
            <w:tcW w:w="3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2" w:name="70"/>
            <w:bookmarkEnd w:id="22"/>
            <w:r w:rsidRPr="001B1678">
              <w:rPr>
                <w:b/>
                <w:bCs/>
                <w:sz w:val="14"/>
                <w:szCs w:val="14"/>
                <w:lang w:val="uk-UA"/>
              </w:rPr>
              <w:t>9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3" w:name="71"/>
            <w:bookmarkEnd w:id="23"/>
            <w:r w:rsidRPr="001B1678">
              <w:rPr>
                <w:b/>
                <w:bCs/>
                <w:sz w:val="14"/>
                <w:szCs w:val="14"/>
                <w:lang w:val="uk-UA"/>
              </w:rPr>
              <w:t>10</w:t>
            </w:r>
          </w:p>
        </w:tc>
        <w:tc>
          <w:tcPr>
            <w:tcW w:w="392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4" w:name="72"/>
            <w:bookmarkEnd w:id="24"/>
            <w:r w:rsidRPr="001B1678">
              <w:rPr>
                <w:b/>
                <w:bCs/>
                <w:sz w:val="14"/>
                <w:szCs w:val="14"/>
                <w:lang w:val="uk-UA"/>
              </w:rPr>
              <w:t>11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5" w:name="73"/>
            <w:bookmarkEnd w:id="25"/>
            <w:r w:rsidRPr="001B1678">
              <w:rPr>
                <w:b/>
                <w:bCs/>
                <w:sz w:val="14"/>
                <w:szCs w:val="14"/>
                <w:lang w:val="uk-UA"/>
              </w:rPr>
              <w:t>12</w:t>
            </w:r>
          </w:p>
        </w:tc>
        <w:tc>
          <w:tcPr>
            <w:tcW w:w="400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6" w:name="74"/>
            <w:bookmarkEnd w:id="26"/>
            <w:r w:rsidRPr="001B1678">
              <w:rPr>
                <w:b/>
                <w:bCs/>
                <w:sz w:val="14"/>
                <w:szCs w:val="14"/>
                <w:lang w:val="uk-UA"/>
              </w:rPr>
              <w:t>13</w:t>
            </w:r>
          </w:p>
        </w:tc>
        <w:tc>
          <w:tcPr>
            <w:tcW w:w="15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7" w:name="75"/>
            <w:bookmarkEnd w:id="27"/>
            <w:r w:rsidRPr="001B1678">
              <w:rPr>
                <w:b/>
                <w:bCs/>
                <w:sz w:val="14"/>
                <w:szCs w:val="14"/>
                <w:lang w:val="uk-UA"/>
              </w:rPr>
              <w:t>14</w:t>
            </w:r>
          </w:p>
        </w:tc>
      </w:tr>
      <w:tr w:rsidR="00692A47" w:rsidRPr="001B1678" w:rsidTr="00BF49F2">
        <w:tc>
          <w:tcPr>
            <w:tcW w:w="1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8" w:name="76"/>
            <w:bookmarkEnd w:id="28"/>
            <w:r w:rsidRPr="001B1678">
              <w:rPr>
                <w:sz w:val="14"/>
                <w:szCs w:val="14"/>
                <w:lang w:val="uk-UA"/>
              </w:rPr>
              <w:t>1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29" w:name="77"/>
            <w:bookmarkEnd w:id="29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0" w:name="78"/>
            <w:bookmarkEnd w:id="30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3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1" w:name="79"/>
            <w:bookmarkEnd w:id="31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2" w:name="80"/>
            <w:bookmarkEnd w:id="32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76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3" w:name="81"/>
            <w:bookmarkEnd w:id="33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68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4" w:name="82"/>
            <w:bookmarkEnd w:id="34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3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5" w:name="83"/>
            <w:bookmarkEnd w:id="35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6" w:name="84"/>
            <w:bookmarkEnd w:id="36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7" w:name="85"/>
            <w:bookmarkEnd w:id="37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2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8" w:name="86"/>
            <w:bookmarkEnd w:id="38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39" w:name="87"/>
            <w:bookmarkEnd w:id="39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0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0" w:name="88"/>
            <w:bookmarkEnd w:id="40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15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1" w:name="89"/>
            <w:bookmarkEnd w:id="41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</w:tr>
      <w:tr w:rsidR="00692A47" w:rsidRPr="001B1678" w:rsidTr="00BF49F2">
        <w:tc>
          <w:tcPr>
            <w:tcW w:w="1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2" w:name="90"/>
            <w:bookmarkEnd w:id="42"/>
            <w:r w:rsidRPr="001B1678">
              <w:rPr>
                <w:sz w:val="14"/>
                <w:szCs w:val="14"/>
                <w:lang w:val="uk-UA"/>
              </w:rPr>
              <w:t>2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3" w:name="91"/>
            <w:bookmarkEnd w:id="43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4" w:name="92"/>
            <w:bookmarkEnd w:id="44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3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5" w:name="93"/>
            <w:bookmarkEnd w:id="45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6" w:name="94"/>
            <w:bookmarkEnd w:id="46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76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7" w:name="95"/>
            <w:bookmarkEnd w:id="47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68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8" w:name="96"/>
            <w:bookmarkEnd w:id="48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3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49" w:name="97"/>
            <w:bookmarkEnd w:id="49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0" w:name="98"/>
            <w:bookmarkEnd w:id="50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1" w:name="99"/>
            <w:bookmarkEnd w:id="51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2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2" w:name="100"/>
            <w:bookmarkEnd w:id="52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3" w:name="101"/>
            <w:bookmarkEnd w:id="53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0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4" w:name="102"/>
            <w:bookmarkEnd w:id="54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15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5" w:name="103"/>
            <w:bookmarkEnd w:id="55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</w:tr>
      <w:tr w:rsidR="00692A47" w:rsidRPr="001B1678" w:rsidTr="00BF49F2">
        <w:tc>
          <w:tcPr>
            <w:tcW w:w="1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6" w:name="104"/>
            <w:bookmarkEnd w:id="56"/>
            <w:r w:rsidRPr="001B1678">
              <w:rPr>
                <w:sz w:val="14"/>
                <w:szCs w:val="14"/>
                <w:lang w:val="uk-UA"/>
              </w:rPr>
              <w:t>3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7" w:name="105"/>
            <w:bookmarkEnd w:id="57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8" w:name="106"/>
            <w:bookmarkEnd w:id="58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3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59" w:name="107"/>
            <w:bookmarkEnd w:id="59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0" w:name="108"/>
            <w:bookmarkEnd w:id="60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76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1" w:name="109"/>
            <w:bookmarkEnd w:id="61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68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2" w:name="110"/>
            <w:bookmarkEnd w:id="62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35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3" w:name="111"/>
            <w:bookmarkEnd w:id="63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2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4" w:name="112"/>
            <w:bookmarkEnd w:id="64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4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5" w:name="113"/>
            <w:bookmarkEnd w:id="65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392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6" w:name="114"/>
            <w:bookmarkEnd w:id="66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9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7" w:name="115"/>
            <w:bookmarkEnd w:id="67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400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8" w:name="116"/>
            <w:bookmarkEnd w:id="68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  <w:tc>
          <w:tcPr>
            <w:tcW w:w="151" w:type="pct"/>
          </w:tcPr>
          <w:p w:rsidR="00692A47" w:rsidRPr="001B1678" w:rsidRDefault="00692A47" w:rsidP="00BF49F2">
            <w:pPr>
              <w:pStyle w:val="a3"/>
              <w:jc w:val="center"/>
              <w:rPr>
                <w:sz w:val="14"/>
                <w:szCs w:val="14"/>
                <w:lang w:val="uk-UA"/>
              </w:rPr>
            </w:pPr>
            <w:bookmarkStart w:id="69" w:name="117"/>
            <w:bookmarkEnd w:id="69"/>
            <w:r w:rsidRPr="001B1678">
              <w:rPr>
                <w:sz w:val="14"/>
                <w:szCs w:val="14"/>
                <w:lang w:val="uk-UA"/>
              </w:rPr>
              <w:t> </w:t>
            </w:r>
          </w:p>
        </w:tc>
      </w:tr>
    </w:tbl>
    <w:p w:rsidR="00692A47" w:rsidRDefault="00692A47">
      <w:pPr>
        <w:rPr>
          <w:lang w:val="uk-UA"/>
        </w:rPr>
      </w:pPr>
    </w:p>
    <w:p w:rsidR="00BD612D" w:rsidRDefault="00BD612D">
      <w:pPr>
        <w:rPr>
          <w:lang w:val="uk-UA"/>
        </w:rPr>
      </w:pPr>
    </w:p>
    <w:p w:rsidR="00692A47" w:rsidRPr="00126CC5" w:rsidRDefault="00692A47" w:rsidP="002056D4">
      <w:pPr>
        <w:rPr>
          <w:lang w:val="uk-UA"/>
        </w:rPr>
      </w:pPr>
      <w:r w:rsidRPr="00126CC5">
        <w:rPr>
          <w:b/>
          <w:bCs/>
          <w:lang w:val="uk-UA"/>
        </w:rPr>
        <w:t>Начальник Головного управління</w:t>
      </w:r>
      <w:r w:rsidRPr="00126CC5">
        <w:rPr>
          <w:b/>
          <w:bCs/>
          <w:lang w:val="uk-UA"/>
        </w:rPr>
        <w:br/>
        <w:t>забезпечення функціонування</w:t>
      </w:r>
      <w:r>
        <w:rPr>
          <w:b/>
          <w:bCs/>
          <w:lang w:val="uk-UA"/>
        </w:rPr>
        <w:t xml:space="preserve">   </w:t>
      </w:r>
      <w:r w:rsidRPr="00126CC5">
        <w:rPr>
          <w:b/>
          <w:bCs/>
          <w:lang w:val="uk-UA"/>
        </w:rPr>
        <w:br/>
        <w:t>нафтогазових ринків Міністерства</w:t>
      </w:r>
      <w:r w:rsidRPr="00126CC5">
        <w:rPr>
          <w:b/>
          <w:bCs/>
          <w:lang w:val="uk-UA"/>
        </w:rPr>
        <w:br/>
        <w:t>енергетики України</w:t>
      </w: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 w:rsidRPr="00702DEE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М. Колісник</w:t>
      </w:r>
    </w:p>
    <w:p w:rsidR="00692A47" w:rsidRDefault="00692A47">
      <w:pPr>
        <w:rPr>
          <w:lang w:val="uk-UA"/>
        </w:rPr>
      </w:pPr>
    </w:p>
    <w:p w:rsidR="00BD612D" w:rsidRPr="00240C6F" w:rsidRDefault="00240C6F" w:rsidP="00240C6F">
      <w:pPr>
        <w:ind w:firstLine="708"/>
        <w:jc w:val="both"/>
        <w:rPr>
          <w:color w:val="808080" w:themeColor="background1" w:themeShade="80"/>
          <w:lang w:val="uk-UA"/>
        </w:rPr>
      </w:pPr>
      <w:r w:rsidRPr="00240C6F">
        <w:rPr>
          <w:rStyle w:val="st46"/>
          <w:color w:val="808080" w:themeColor="background1" w:themeShade="80"/>
          <w:lang w:val="uk-UA"/>
        </w:rPr>
        <w:t xml:space="preserve">{Правила доповнено новим Додатком 3 згідно з </w:t>
      </w:r>
      <w:r w:rsidRPr="00240C6F">
        <w:rPr>
          <w:rStyle w:val="st121"/>
          <w:color w:val="808080" w:themeColor="background1" w:themeShade="80"/>
          <w:lang w:val="uk-UA"/>
        </w:rPr>
        <w:t xml:space="preserve">Наказом Міністерства енергетики та вугільної промисловості </w:t>
      </w:r>
      <w:r w:rsidRPr="00240C6F">
        <w:rPr>
          <w:rStyle w:val="st131"/>
          <w:color w:val="808080" w:themeColor="background1" w:themeShade="80"/>
          <w:lang w:val="uk-UA"/>
        </w:rPr>
        <w:t>№ 591 від 23.11.2018</w:t>
      </w:r>
      <w:r w:rsidRPr="00240C6F">
        <w:rPr>
          <w:rStyle w:val="st46"/>
          <w:color w:val="808080" w:themeColor="background1" w:themeShade="80"/>
          <w:lang w:val="uk-UA"/>
        </w:rPr>
        <w:t>;</w:t>
      </w:r>
      <w:r w:rsidRPr="00240C6F">
        <w:rPr>
          <w:rStyle w:val="st121"/>
          <w:color w:val="808080" w:themeColor="background1" w:themeShade="80"/>
          <w:lang w:val="uk-UA"/>
        </w:rPr>
        <w:t xml:space="preserve"> в редакції Наказу Міністерства енергетики </w:t>
      </w:r>
      <w:r w:rsidRPr="00240C6F">
        <w:rPr>
          <w:rStyle w:val="st131"/>
          <w:color w:val="808080" w:themeColor="background1" w:themeShade="80"/>
          <w:lang w:val="uk-UA"/>
        </w:rPr>
        <w:t>№ 330 від 13.12.2021</w:t>
      </w:r>
      <w:r w:rsidRPr="00240C6F">
        <w:rPr>
          <w:rStyle w:val="st46"/>
          <w:color w:val="808080" w:themeColor="background1" w:themeShade="80"/>
          <w:lang w:val="uk-UA"/>
        </w:rPr>
        <w:t>}</w:t>
      </w:r>
      <w:bookmarkStart w:id="70" w:name="_GoBack"/>
      <w:bookmarkEnd w:id="70"/>
    </w:p>
    <w:sectPr w:rsidR="00BD612D" w:rsidRPr="00240C6F" w:rsidSect="008C223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6"/>
    <w:rsid w:val="000867A5"/>
    <w:rsid w:val="00126CC5"/>
    <w:rsid w:val="001B1678"/>
    <w:rsid w:val="001B46D8"/>
    <w:rsid w:val="001C1AF1"/>
    <w:rsid w:val="002056D4"/>
    <w:rsid w:val="00240C6F"/>
    <w:rsid w:val="002E026C"/>
    <w:rsid w:val="00304533"/>
    <w:rsid w:val="005C3E36"/>
    <w:rsid w:val="00692A47"/>
    <w:rsid w:val="006F12B1"/>
    <w:rsid w:val="00702DEE"/>
    <w:rsid w:val="007366B8"/>
    <w:rsid w:val="00787C19"/>
    <w:rsid w:val="008444B9"/>
    <w:rsid w:val="00847BA9"/>
    <w:rsid w:val="008C2237"/>
    <w:rsid w:val="008E3D2B"/>
    <w:rsid w:val="00A17DE9"/>
    <w:rsid w:val="00A30C53"/>
    <w:rsid w:val="00A769EF"/>
    <w:rsid w:val="00A934DA"/>
    <w:rsid w:val="00AE23CE"/>
    <w:rsid w:val="00B2552F"/>
    <w:rsid w:val="00BC3937"/>
    <w:rsid w:val="00BD612D"/>
    <w:rsid w:val="00BF49F2"/>
    <w:rsid w:val="00CA0037"/>
    <w:rsid w:val="00DB1A10"/>
    <w:rsid w:val="00E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399E9"/>
  <w15:docId w15:val="{7CFD76D0-F208-4459-9897-D01CF4EA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F6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C3E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E23CE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C3E36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5C3E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240C6F"/>
    <w:rPr>
      <w:i/>
      <w:iCs/>
      <w:color w:val="000000"/>
    </w:rPr>
  </w:style>
  <w:style w:type="character" w:customStyle="1" w:styleId="st131">
    <w:name w:val="st131"/>
    <w:uiPriority w:val="99"/>
    <w:rsid w:val="00240C6F"/>
    <w:rPr>
      <w:i/>
      <w:iCs/>
      <w:color w:val="0000FF"/>
    </w:rPr>
  </w:style>
  <w:style w:type="character" w:customStyle="1" w:styleId="st46">
    <w:name w:val="st46"/>
    <w:uiPriority w:val="99"/>
    <w:rsid w:val="00240C6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2022-05-30T07:43:00Z</dcterms:created>
  <dcterms:modified xsi:type="dcterms:W3CDTF">2022-05-30T07:44:00Z</dcterms:modified>
</cp:coreProperties>
</file>