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87" w:rsidRPr="00E75DE4" w:rsidRDefault="00603B87" w:rsidP="0003255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46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ІI)</w:t>
      </w:r>
    </w:p>
    <w:p w:rsidR="00603B87" w:rsidRPr="00E75DE4" w:rsidRDefault="00603B87" w:rsidP="0003255C">
      <w:pPr>
        <w:shd w:val="clear" w:color="auto" w:fill="FFFFFF"/>
        <w:spacing w:before="283" w:after="0" w:line="193" w:lineRule="atLeast"/>
        <w:ind w:firstLine="6480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</w:t>
      </w:r>
      <w:r w:rsidRPr="00E75DE4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ЗРАЗОК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</w:p>
    <w:p w:rsidR="00603B87" w:rsidRPr="00E75DE4" w:rsidRDefault="00586CAF" w:rsidP="0003255C">
      <w:pPr>
        <w:shd w:val="clear" w:color="auto" w:fill="FFFFFF"/>
        <w:spacing w:before="283"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-635</wp:posOffset>
            </wp:positionV>
            <wp:extent cx="495300" cy="6667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B87">
        <w:rPr>
          <w:rFonts w:ascii="Times New Roman" w:hAnsi="Times New Roman"/>
          <w:color w:val="000000"/>
          <w:sz w:val="24"/>
          <w:szCs w:val="24"/>
          <w:lang w:eastAsia="uk-UA"/>
        </w:rPr>
        <w:br w:type="textWrapping" w:clear="all"/>
      </w:r>
    </w:p>
    <w:p w:rsidR="00603B87" w:rsidRPr="00E75DE4" w:rsidRDefault="00603B87" w:rsidP="00E84D86">
      <w:pPr>
        <w:shd w:val="clear" w:color="auto" w:fill="FFFFFF"/>
        <w:spacing w:before="57" w:after="113" w:line="257" w:lineRule="atLeast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НАКАЗ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Голови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Державної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</w:p>
    <w:p w:rsidR="00603B87" w:rsidRPr="00E75DE4" w:rsidRDefault="00603B87" w:rsidP="00E84D86">
      <w:pPr>
        <w:shd w:val="clear" w:color="auto" w:fill="FFFFFF"/>
        <w:spacing w:before="227" w:after="113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Київ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____________-ОС</w:t>
      </w:r>
    </w:p>
    <w:p w:rsidR="00603B87" w:rsidRPr="00E75DE4" w:rsidRDefault="00603B87" w:rsidP="00E84D86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Президента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1115/2009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громадянами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України»:</w:t>
      </w:r>
    </w:p>
    <w:p w:rsidR="00603B87" w:rsidRPr="00E75DE4" w:rsidRDefault="00603B87" w:rsidP="00E84D86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ВИКЛЮЧИТИ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зі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списків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особового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всіх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видів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Ігоря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Олександровича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(Т-141980),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помічника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української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делегації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змішаних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(спільних)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комісій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(огляду)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лінії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кордону,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звільненого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1250-ОС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підпунктом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«б»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здоров’я)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п’ятої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службу».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Вислуга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становить: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днів;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пільгова: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дні;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усього: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порядок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виплати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грошового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військовослужбовцям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Дер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жавної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затвердженої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справ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червня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558,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липня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854/32306,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одноразову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звільненні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розмірі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50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відсотків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місячного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грошового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повний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календар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сумі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172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373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95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коп.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10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vertAlign w:val="superscript"/>
          <w:lang w:eastAsia="uk-UA"/>
        </w:rPr>
        <w:t>-1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правовий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військо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вослужбовців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їх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сімей»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компенсацію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невикористану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щорічну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основну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відпустку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тривалістю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тривалістю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днів.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Виплатити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премію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розмірі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відсотків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посадового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урахуванням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надбавки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вислугу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Грошову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оздоровлення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отримав.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Остаточною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закінчення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вважати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Направити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Магдалинівського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районного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центру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комплектування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підтримки.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Зарахувати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полковника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І.О.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оперативного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резерву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заступни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начальника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управління.</w:t>
      </w:r>
    </w:p>
    <w:p w:rsidR="00603B87" w:rsidRPr="00E75DE4" w:rsidRDefault="00603B87" w:rsidP="00E84D8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Підстава: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Голови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1250-ОС,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рапорт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Данилка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О.</w:t>
      </w:r>
    </w:p>
    <w:p w:rsidR="00603B87" w:rsidRDefault="00603B87" w:rsidP="0003255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Голова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генерал-полковник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азаренко</w:t>
      </w:r>
    </w:p>
    <w:p w:rsidR="00586CAF" w:rsidRDefault="00586CAF" w:rsidP="0003255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586CAF" w:rsidRDefault="00586CAF" w:rsidP="0003255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586CAF" w:rsidRPr="00586CAF" w:rsidRDefault="00586CAF" w:rsidP="0003255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</w:rPr>
      </w:pPr>
      <w:bookmarkStart w:id="0" w:name="_GoBack"/>
      <w:bookmarkEnd w:id="0"/>
      <w:r w:rsidRPr="00586CAF">
        <w:rPr>
          <w:rStyle w:val="st46"/>
          <w:rFonts w:ascii="Times New Roman" w:hAnsi="Times New Roman"/>
          <w:color w:val="auto"/>
        </w:rPr>
        <w:t xml:space="preserve">{Додаток 46 в редакції Наказу Міністерства внутрішніх справ </w:t>
      </w:r>
      <w:r w:rsidRPr="00586CAF">
        <w:rPr>
          <w:rStyle w:val="st131"/>
          <w:rFonts w:ascii="Times New Roman" w:hAnsi="Times New Roman"/>
          <w:color w:val="auto"/>
        </w:rPr>
        <w:t>№ 919 від 07.12.2021</w:t>
      </w:r>
      <w:r w:rsidRPr="00586CAF">
        <w:rPr>
          <w:rStyle w:val="st46"/>
          <w:rFonts w:ascii="Times New Roman" w:hAnsi="Times New Roman"/>
          <w:color w:val="auto"/>
        </w:rPr>
        <w:t>}</w:t>
      </w:r>
    </w:p>
    <w:sectPr w:rsidR="00586CAF" w:rsidRPr="00586CAF" w:rsidSect="0003255C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6"/>
    <w:rsid w:val="00026CA0"/>
    <w:rsid w:val="0003255C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86CAF"/>
    <w:rsid w:val="005D7C1B"/>
    <w:rsid w:val="00603B87"/>
    <w:rsid w:val="006359A9"/>
    <w:rsid w:val="00673BBC"/>
    <w:rsid w:val="006A344A"/>
    <w:rsid w:val="0072381E"/>
    <w:rsid w:val="007D2FDE"/>
    <w:rsid w:val="0083634F"/>
    <w:rsid w:val="00855FA5"/>
    <w:rsid w:val="00872DBB"/>
    <w:rsid w:val="008C1EE4"/>
    <w:rsid w:val="008C55F8"/>
    <w:rsid w:val="00937274"/>
    <w:rsid w:val="00974276"/>
    <w:rsid w:val="009C2FFF"/>
    <w:rsid w:val="00A43E6F"/>
    <w:rsid w:val="00A868BA"/>
    <w:rsid w:val="00B327DB"/>
    <w:rsid w:val="00BD7521"/>
    <w:rsid w:val="00C14F57"/>
    <w:rsid w:val="00CA29B3"/>
    <w:rsid w:val="00CC666A"/>
    <w:rsid w:val="00DB56D8"/>
    <w:rsid w:val="00E12E9D"/>
    <w:rsid w:val="00E75DE4"/>
    <w:rsid w:val="00E84D86"/>
    <w:rsid w:val="00EB7F93"/>
    <w:rsid w:val="00EC7383"/>
    <w:rsid w:val="00EE3F89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DA7F"/>
  <w15:docId w15:val="{DA3AA874-9A67-4E8B-A34B-CF64A2A3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8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586CAF"/>
    <w:rPr>
      <w:i/>
      <w:iCs/>
      <w:color w:val="0000FF"/>
    </w:rPr>
  </w:style>
  <w:style w:type="character" w:customStyle="1" w:styleId="st46">
    <w:name w:val="st46"/>
    <w:uiPriority w:val="99"/>
    <w:rsid w:val="00586CA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2022-02-04T09:55:00Z</dcterms:created>
  <dcterms:modified xsi:type="dcterms:W3CDTF">2022-02-04T09:55:00Z</dcterms:modified>
</cp:coreProperties>
</file>