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636" w:rsidRPr="004C20D8" w:rsidRDefault="001B6113" w:rsidP="001B6113">
      <w:pPr>
        <w:pStyle w:val="title-table"/>
        <w:jc w:val="center"/>
        <w:rPr>
          <w:b/>
        </w:rPr>
      </w:pPr>
      <w:bookmarkStart w:id="0" w:name="_GoBack"/>
      <w:bookmarkEnd w:id="0"/>
      <w:r w:rsidRPr="004C20D8">
        <w:rPr>
          <w:rStyle w:val="boldface"/>
          <w:b/>
        </w:rPr>
        <w:t>C 06.02</w:t>
      </w:r>
      <w:r w:rsidR="004C20D8">
        <w:rPr>
          <w:rStyle w:val="boldface"/>
          <w:b/>
        </w:rPr>
        <w:t xml:space="preserve"> </w:t>
      </w:r>
      <w:r w:rsidRPr="004C20D8">
        <w:rPr>
          <w:rStyle w:val="boldface"/>
          <w:b/>
        </w:rPr>
        <w:t>-</w:t>
      </w:r>
      <w:r w:rsidR="00484636" w:rsidRPr="004C20D8">
        <w:rPr>
          <w:rStyle w:val="boldface"/>
          <w:b/>
        </w:rPr>
        <w:t xml:space="preserve"> ПЛАТОСПРОМОЖНІСТЬ ГРУПИ: ІНФОРМАЦІЯ ПРО АФІЛІЙОВАНИХ ОСІБ (GS)</w:t>
      </w:r>
    </w:p>
    <w:tbl>
      <w:tblPr>
        <w:tblW w:w="31386" w:type="dxa"/>
        <w:tblCellSpacing w:w="0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709"/>
        <w:gridCol w:w="609"/>
        <w:gridCol w:w="525"/>
        <w:gridCol w:w="992"/>
        <w:gridCol w:w="426"/>
        <w:gridCol w:w="567"/>
        <w:gridCol w:w="708"/>
        <w:gridCol w:w="727"/>
        <w:gridCol w:w="691"/>
        <w:gridCol w:w="709"/>
        <w:gridCol w:w="568"/>
        <w:gridCol w:w="365"/>
        <w:gridCol w:w="682"/>
        <w:gridCol w:w="683"/>
        <w:gridCol w:w="466"/>
        <w:gridCol w:w="764"/>
        <w:gridCol w:w="683"/>
        <w:gridCol w:w="506"/>
        <w:gridCol w:w="505"/>
        <w:gridCol w:w="683"/>
        <w:gridCol w:w="591"/>
        <w:gridCol w:w="764"/>
        <w:gridCol w:w="422"/>
        <w:gridCol w:w="764"/>
        <w:gridCol w:w="540"/>
        <w:gridCol w:w="727"/>
        <w:gridCol w:w="599"/>
        <w:gridCol w:w="631"/>
        <w:gridCol w:w="567"/>
        <w:gridCol w:w="708"/>
        <w:gridCol w:w="791"/>
        <w:gridCol w:w="791"/>
        <w:gridCol w:w="791"/>
        <w:gridCol w:w="791"/>
        <w:gridCol w:w="640"/>
        <w:gridCol w:w="708"/>
        <w:gridCol w:w="506"/>
        <w:gridCol w:w="591"/>
        <w:gridCol w:w="791"/>
        <w:gridCol w:w="505"/>
        <w:gridCol w:w="742"/>
        <w:gridCol w:w="588"/>
        <w:gridCol w:w="786"/>
        <w:gridCol w:w="957"/>
        <w:gridCol w:w="605"/>
        <w:gridCol w:w="565"/>
        <w:gridCol w:w="506"/>
      </w:tblGrid>
      <w:tr w:rsidR="00484636" w:rsidRPr="007056A7" w:rsidTr="007056A7">
        <w:trPr>
          <w:tblCellSpacing w:w="0" w:type="dxa"/>
        </w:trPr>
        <w:tc>
          <w:tcPr>
            <w:tcW w:w="4679" w:type="dxa"/>
            <w:gridSpan w:val="8"/>
            <w:hideMark/>
          </w:tcPr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boldface"/>
                <w:b/>
                <w:bCs/>
                <w:sz w:val="6"/>
                <w:szCs w:val="10"/>
              </w:rPr>
              <w:t>СУБ’ЄКТИ В МЕЖАХ ПЕРИМЕТРУ КОНСОЛІДАЦІЇ</w:t>
            </w:r>
          </w:p>
        </w:tc>
        <w:tc>
          <w:tcPr>
            <w:tcW w:w="11279" w:type="dxa"/>
            <w:gridSpan w:val="18"/>
            <w:hideMark/>
          </w:tcPr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boldface"/>
                <w:b/>
                <w:bCs/>
                <w:sz w:val="6"/>
                <w:szCs w:val="10"/>
              </w:rPr>
              <w:t>ІНФОРМАЦІЯ ПРО СУБ’ЄКТИ, НА ЯКИХ ПОШИРЮЮТЬСЯ ВИМОГИ ДО ВЛАСНИХ КОШТІВ</w:t>
            </w:r>
          </w:p>
        </w:tc>
        <w:tc>
          <w:tcPr>
            <w:tcW w:w="10677" w:type="dxa"/>
            <w:gridSpan w:val="16"/>
            <w:hideMark/>
          </w:tcPr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boldface"/>
                <w:b/>
                <w:bCs/>
                <w:sz w:val="6"/>
                <w:szCs w:val="10"/>
              </w:rPr>
              <w:t>ІНФОРМАЦІЯ ПРО ВНЕСОК СУБ’ЄКТІВ У ПЛАТОСПРОМОЖНІСТЬ ГРУПИ</w:t>
            </w:r>
          </w:p>
        </w:tc>
        <w:tc>
          <w:tcPr>
            <w:tcW w:w="4749" w:type="dxa"/>
            <w:gridSpan w:val="7"/>
            <w:hideMark/>
          </w:tcPr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boldface"/>
                <w:b/>
                <w:bCs/>
                <w:sz w:val="6"/>
                <w:szCs w:val="10"/>
              </w:rPr>
              <w:t>БУФЕРИ КАПІТАЛУ</w:t>
            </w:r>
          </w:p>
        </w:tc>
      </w:tr>
      <w:tr w:rsidR="00484636" w:rsidRPr="007056A7" w:rsidTr="007056A7">
        <w:trPr>
          <w:tblCellSpacing w:w="0" w:type="dxa"/>
        </w:trPr>
        <w:tc>
          <w:tcPr>
            <w:tcW w:w="426" w:type="dxa"/>
            <w:vMerge w:val="restart"/>
            <w:hideMark/>
          </w:tcPr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boldface"/>
                <w:b/>
                <w:bCs/>
                <w:sz w:val="6"/>
                <w:szCs w:val="10"/>
              </w:rPr>
              <w:t>НАЗВА</w:t>
            </w:r>
          </w:p>
        </w:tc>
        <w:tc>
          <w:tcPr>
            <w:tcW w:w="425" w:type="dxa"/>
            <w:vMerge w:val="restart"/>
            <w:hideMark/>
          </w:tcPr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boldface"/>
                <w:b/>
                <w:bCs/>
                <w:sz w:val="6"/>
                <w:szCs w:val="10"/>
              </w:rPr>
              <w:t>КОД</w:t>
            </w:r>
          </w:p>
        </w:tc>
        <w:tc>
          <w:tcPr>
            <w:tcW w:w="709" w:type="dxa"/>
            <w:vMerge w:val="restart"/>
            <w:hideMark/>
          </w:tcPr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boldface"/>
                <w:b/>
                <w:bCs/>
                <w:sz w:val="6"/>
                <w:szCs w:val="10"/>
              </w:rPr>
              <w:t>Код ідентифікатора юридичної особи (LEI)</w:t>
            </w:r>
          </w:p>
        </w:tc>
        <w:tc>
          <w:tcPr>
            <w:tcW w:w="609" w:type="dxa"/>
            <w:vMerge w:val="restart"/>
            <w:hideMark/>
          </w:tcPr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boldface"/>
                <w:b/>
                <w:bCs/>
                <w:sz w:val="6"/>
                <w:szCs w:val="10"/>
              </w:rPr>
              <w:t>УСТАНОВА АБО ЕКВІВАЛЕНТ(</w:t>
            </w:r>
            <w:r w:rsidRPr="007056A7">
              <w:rPr>
                <w:rStyle w:val="underline"/>
                <w:b/>
                <w:bCs/>
                <w:sz w:val="6"/>
                <w:szCs w:val="10"/>
              </w:rPr>
              <w:t>Т</w:t>
            </w:r>
            <w:r w:rsidRPr="007056A7">
              <w:rPr>
                <w:rStyle w:val="boldface"/>
                <w:b/>
                <w:bCs/>
                <w:sz w:val="6"/>
                <w:szCs w:val="10"/>
              </w:rPr>
              <w:t xml:space="preserve">АК / </w:t>
            </w:r>
            <w:r w:rsidRPr="007056A7">
              <w:rPr>
                <w:rStyle w:val="underline"/>
                <w:b/>
                <w:bCs/>
                <w:sz w:val="6"/>
                <w:szCs w:val="10"/>
              </w:rPr>
              <w:t>Н</w:t>
            </w:r>
            <w:r w:rsidRPr="007056A7">
              <w:rPr>
                <w:rStyle w:val="boldface"/>
                <w:b/>
                <w:bCs/>
                <w:sz w:val="6"/>
                <w:szCs w:val="10"/>
              </w:rPr>
              <w:t>І)</w:t>
            </w:r>
          </w:p>
        </w:tc>
        <w:tc>
          <w:tcPr>
            <w:tcW w:w="525" w:type="dxa"/>
            <w:vMerge w:val="restart"/>
            <w:hideMark/>
          </w:tcPr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boldface"/>
                <w:b/>
                <w:bCs/>
                <w:sz w:val="6"/>
                <w:szCs w:val="10"/>
              </w:rPr>
              <w:t>ТИП СУБ’ЄКТА</w:t>
            </w:r>
          </w:p>
        </w:tc>
        <w:tc>
          <w:tcPr>
            <w:tcW w:w="992" w:type="dxa"/>
            <w:vMerge w:val="restart"/>
            <w:hideMark/>
          </w:tcPr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boldface"/>
                <w:b/>
                <w:bCs/>
                <w:sz w:val="6"/>
                <w:szCs w:val="10"/>
              </w:rPr>
              <w:t>ОБСЯГ ДАНИХ: ПОВНА КОНСОЛІДАЦІЯ НА ІНДИВІДУАЛЬНОМУ РІВНІ АБО ЧАСТКОВА КОНСОЛІДАЦІЯ НА ІНДИВІДУАЛЬНОМУ РІВНІ</w:t>
            </w:r>
          </w:p>
        </w:tc>
        <w:tc>
          <w:tcPr>
            <w:tcW w:w="426" w:type="dxa"/>
            <w:vMerge w:val="restart"/>
            <w:hideMark/>
          </w:tcPr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boldface"/>
                <w:b/>
                <w:bCs/>
                <w:sz w:val="6"/>
                <w:szCs w:val="10"/>
              </w:rPr>
              <w:t>КОД КРАЇНИ</w:t>
            </w:r>
          </w:p>
        </w:tc>
        <w:tc>
          <w:tcPr>
            <w:tcW w:w="567" w:type="dxa"/>
            <w:vMerge w:val="restart"/>
            <w:hideMark/>
          </w:tcPr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boldface"/>
                <w:b/>
                <w:bCs/>
                <w:sz w:val="6"/>
                <w:szCs w:val="10"/>
              </w:rPr>
              <w:t>ЧАСТКА ВЛАСНОСТІ (%)</w:t>
            </w:r>
          </w:p>
        </w:tc>
        <w:tc>
          <w:tcPr>
            <w:tcW w:w="708" w:type="dxa"/>
            <w:vMerge w:val="restart"/>
            <w:hideMark/>
          </w:tcPr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boldface"/>
                <w:b/>
                <w:bCs/>
                <w:sz w:val="6"/>
                <w:szCs w:val="10"/>
              </w:rPr>
              <w:t>ЗАГАЛЬНА СУМА ЕКСПОЗИЦІЇ ДО РИЗИКУ</w:t>
            </w:r>
          </w:p>
        </w:tc>
        <w:tc>
          <w:tcPr>
            <w:tcW w:w="2693" w:type="dxa"/>
            <w:gridSpan w:val="4"/>
            <w:hideMark/>
          </w:tcPr>
          <w:p w:rsidR="00484636" w:rsidRPr="007056A7" w:rsidRDefault="00484636" w:rsidP="001B6113">
            <w:pPr>
              <w:pStyle w:val="1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365" w:type="dxa"/>
            <w:vMerge w:val="restart"/>
            <w:hideMark/>
          </w:tcPr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boldface"/>
                <w:b/>
                <w:bCs/>
                <w:sz w:val="6"/>
                <w:szCs w:val="10"/>
              </w:rPr>
              <w:t>ВЛАСНІ КОШТИ</w:t>
            </w:r>
          </w:p>
        </w:tc>
        <w:tc>
          <w:tcPr>
            <w:tcW w:w="4972" w:type="dxa"/>
            <w:gridSpan w:val="8"/>
            <w:hideMark/>
          </w:tcPr>
          <w:p w:rsidR="00484636" w:rsidRPr="007056A7" w:rsidRDefault="00484636" w:rsidP="001B6113">
            <w:pPr>
              <w:pStyle w:val="1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2541" w:type="dxa"/>
            <w:gridSpan w:val="4"/>
            <w:hideMark/>
          </w:tcPr>
          <w:p w:rsidR="00484636" w:rsidRPr="007056A7" w:rsidRDefault="00484636" w:rsidP="001B6113">
            <w:pPr>
              <w:pStyle w:val="1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540" w:type="dxa"/>
            <w:vMerge w:val="restart"/>
            <w:hideMark/>
          </w:tcPr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boldface"/>
                <w:b/>
                <w:bCs/>
                <w:sz w:val="6"/>
                <w:szCs w:val="10"/>
              </w:rPr>
              <w:t>ЗАГАЛЬНА СУМА ЕКСПОЗИЦІЇ ДО РИЗИКУ</w:t>
            </w:r>
          </w:p>
        </w:tc>
        <w:tc>
          <w:tcPr>
            <w:tcW w:w="2524" w:type="dxa"/>
            <w:gridSpan w:val="4"/>
            <w:hideMark/>
          </w:tcPr>
          <w:p w:rsidR="00484636" w:rsidRPr="007056A7" w:rsidRDefault="00484636" w:rsidP="001B6113">
            <w:pPr>
              <w:pStyle w:val="1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08" w:type="dxa"/>
            <w:vMerge w:val="restart"/>
            <w:hideMark/>
          </w:tcPr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boldface"/>
                <w:b/>
                <w:bCs/>
                <w:sz w:val="6"/>
                <w:szCs w:val="10"/>
              </w:rPr>
              <w:t>КВАЛІФІКОВАНІ ВЛАСНІ КОШТИ, ВКЛЮЧЕНІ В КОНСОЛІДОВАНІ ВЛАСНІ КОШТИ</w:t>
            </w:r>
          </w:p>
        </w:tc>
        <w:tc>
          <w:tcPr>
            <w:tcW w:w="3804" w:type="dxa"/>
            <w:gridSpan w:val="5"/>
            <w:hideMark/>
          </w:tcPr>
          <w:p w:rsidR="00484636" w:rsidRPr="007056A7" w:rsidRDefault="00484636" w:rsidP="001B6113">
            <w:pPr>
              <w:pStyle w:val="1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08" w:type="dxa"/>
            <w:vMerge w:val="restart"/>
            <w:hideMark/>
          </w:tcPr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boldface"/>
                <w:b/>
                <w:bCs/>
                <w:sz w:val="6"/>
                <w:szCs w:val="10"/>
              </w:rPr>
              <w:t>КОНСОЛІДОВАНІ ВЛАСНІ КОШТИ</w:t>
            </w:r>
          </w:p>
        </w:tc>
        <w:tc>
          <w:tcPr>
            <w:tcW w:w="506" w:type="dxa"/>
            <w:hideMark/>
          </w:tcPr>
          <w:p w:rsidR="00484636" w:rsidRPr="007056A7" w:rsidRDefault="00484636" w:rsidP="001B6113">
            <w:pPr>
              <w:pStyle w:val="1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591" w:type="dxa"/>
            <w:hideMark/>
          </w:tcPr>
          <w:p w:rsidR="00484636" w:rsidRPr="007056A7" w:rsidRDefault="00484636" w:rsidP="001B6113">
            <w:pPr>
              <w:pStyle w:val="1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91" w:type="dxa"/>
            <w:hideMark/>
          </w:tcPr>
          <w:p w:rsidR="00484636" w:rsidRPr="007056A7" w:rsidRDefault="00484636" w:rsidP="001B6113">
            <w:pPr>
              <w:pStyle w:val="1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505" w:type="dxa"/>
            <w:hideMark/>
          </w:tcPr>
          <w:p w:rsidR="00484636" w:rsidRPr="007056A7" w:rsidRDefault="00484636" w:rsidP="001B6113">
            <w:pPr>
              <w:pStyle w:val="1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42" w:type="dxa"/>
            <w:vMerge w:val="restart"/>
            <w:hideMark/>
          </w:tcPr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boldface"/>
                <w:b/>
                <w:bCs/>
                <w:sz w:val="6"/>
                <w:szCs w:val="10"/>
              </w:rPr>
              <w:t>ВИМОГИ ДО КОМБІНОВАНОГО БУФЕРНОГО КАПІТАЛУ</w:t>
            </w:r>
          </w:p>
        </w:tc>
        <w:tc>
          <w:tcPr>
            <w:tcW w:w="4007" w:type="dxa"/>
            <w:gridSpan w:val="6"/>
            <w:hideMark/>
          </w:tcPr>
          <w:p w:rsidR="00484636" w:rsidRPr="007056A7" w:rsidRDefault="00484636" w:rsidP="001B6113">
            <w:pPr>
              <w:pStyle w:val="1"/>
              <w:jc w:val="center"/>
              <w:rPr>
                <w:b/>
                <w:bCs/>
                <w:sz w:val="6"/>
                <w:szCs w:val="10"/>
              </w:rPr>
            </w:pPr>
          </w:p>
        </w:tc>
      </w:tr>
      <w:tr w:rsidR="004C20D8" w:rsidRPr="007056A7" w:rsidTr="007056A7">
        <w:trPr>
          <w:tblCellSpacing w:w="0" w:type="dxa"/>
        </w:trPr>
        <w:tc>
          <w:tcPr>
            <w:tcW w:w="426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525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27" w:type="dxa"/>
            <w:vMerge w:val="restart"/>
            <w:hideMark/>
          </w:tcPr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boldface"/>
                <w:b/>
                <w:bCs/>
                <w:sz w:val="6"/>
                <w:szCs w:val="10"/>
              </w:rPr>
              <w:t>КРЕДИТНИЙ РИЗИК; КРЕДИТНИЙ РИЗИК КОНТРАГЕНТА; РИЗИК РОЗМИВАННЯ КАПІТАЛУ, РИЗИК ВІЛЬНОЇ ПЕРЕДАЧІ ТА РОЗРАХУНКОВИЙ РИЗИК / РИЗИК НЕПЕРЕДАЧІ</w:t>
            </w:r>
          </w:p>
        </w:tc>
        <w:tc>
          <w:tcPr>
            <w:tcW w:w="691" w:type="dxa"/>
            <w:vMerge w:val="restart"/>
            <w:hideMark/>
          </w:tcPr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boldface"/>
                <w:b/>
                <w:bCs/>
                <w:sz w:val="6"/>
                <w:szCs w:val="10"/>
              </w:rPr>
              <w:t>ПОЗИЦІЙНИЙ, ВАЛЮТНИЙ І ТОВАРНИЙ РИЗИКИ</w:t>
            </w:r>
          </w:p>
        </w:tc>
        <w:tc>
          <w:tcPr>
            <w:tcW w:w="709" w:type="dxa"/>
            <w:vMerge w:val="restart"/>
            <w:hideMark/>
          </w:tcPr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boldface"/>
                <w:b/>
                <w:bCs/>
                <w:sz w:val="6"/>
                <w:szCs w:val="10"/>
              </w:rPr>
              <w:t>ОПЕРАЦІЙНИЙ РИЗИК</w:t>
            </w:r>
          </w:p>
        </w:tc>
        <w:tc>
          <w:tcPr>
            <w:tcW w:w="568" w:type="dxa"/>
            <w:vMerge w:val="restart"/>
            <w:hideMark/>
          </w:tcPr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boldface"/>
                <w:b/>
                <w:bCs/>
                <w:sz w:val="6"/>
                <w:szCs w:val="10"/>
              </w:rPr>
              <w:t>СУМИ ЕКСПОЗИЦІЙ ДО ІНШИХ РИЗИКІВ</w:t>
            </w:r>
          </w:p>
        </w:tc>
        <w:tc>
          <w:tcPr>
            <w:tcW w:w="365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682" w:type="dxa"/>
            <w:hideMark/>
          </w:tcPr>
          <w:p w:rsidR="00484636" w:rsidRPr="007056A7" w:rsidRDefault="00484636" w:rsidP="001B6113">
            <w:pPr>
              <w:pStyle w:val="1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683" w:type="dxa"/>
            <w:hideMark/>
          </w:tcPr>
          <w:p w:rsidR="00484636" w:rsidRPr="007056A7" w:rsidRDefault="00484636" w:rsidP="001B6113">
            <w:pPr>
              <w:pStyle w:val="1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466" w:type="dxa"/>
            <w:vMerge w:val="restart"/>
            <w:hideMark/>
          </w:tcPr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boldface"/>
                <w:b/>
                <w:bCs/>
                <w:sz w:val="6"/>
                <w:szCs w:val="10"/>
              </w:rPr>
              <w:t>УСЬОГО КАПІТАЛУ ПЕРШОГО РІВНЯ</w:t>
            </w:r>
          </w:p>
        </w:tc>
        <w:tc>
          <w:tcPr>
            <w:tcW w:w="3141" w:type="dxa"/>
            <w:gridSpan w:val="5"/>
            <w:hideMark/>
          </w:tcPr>
          <w:p w:rsidR="00484636" w:rsidRPr="007056A7" w:rsidRDefault="00484636" w:rsidP="001B6113">
            <w:pPr>
              <w:pStyle w:val="1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1355" w:type="dxa"/>
            <w:gridSpan w:val="2"/>
            <w:hideMark/>
          </w:tcPr>
          <w:p w:rsidR="00484636" w:rsidRPr="007056A7" w:rsidRDefault="00484636" w:rsidP="001B6113">
            <w:pPr>
              <w:pStyle w:val="1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422" w:type="dxa"/>
            <w:vMerge w:val="restart"/>
            <w:hideMark/>
          </w:tcPr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boldface"/>
                <w:b/>
                <w:bCs/>
                <w:sz w:val="6"/>
                <w:szCs w:val="10"/>
              </w:rPr>
              <w:t>КАПІТАЛ ДРУГОГО РІВНЯ</w:t>
            </w:r>
          </w:p>
        </w:tc>
        <w:tc>
          <w:tcPr>
            <w:tcW w:w="764" w:type="dxa"/>
            <w:vMerge w:val="restart"/>
            <w:hideMark/>
          </w:tcPr>
          <w:p w:rsidR="00484636" w:rsidRPr="007056A7" w:rsidRDefault="00484636" w:rsidP="001B6113">
            <w:pPr>
              <w:pStyle w:val="1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540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27" w:type="dxa"/>
            <w:vMerge w:val="restart"/>
            <w:hideMark/>
          </w:tcPr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boldface"/>
                <w:b/>
                <w:bCs/>
                <w:sz w:val="6"/>
                <w:szCs w:val="10"/>
              </w:rPr>
              <w:t>КРЕДИТНИЙ РИЗИК; КРЕДИТНИЙ РИЗИК КОНТРАГЕНТА; РИЗИК РОЗМИВАННЯ КАПІТАЛУ, РИЗИК ВІЛЬНОЇ ПЕРЕДАЧІ ТА РОЗРАХУНКОВИЙ РИЗИК / РИЗИК НЕПЕРЕДАЧІ</w:t>
            </w:r>
          </w:p>
        </w:tc>
        <w:tc>
          <w:tcPr>
            <w:tcW w:w="599" w:type="dxa"/>
            <w:vMerge w:val="restart"/>
            <w:hideMark/>
          </w:tcPr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boldface"/>
                <w:b/>
                <w:bCs/>
                <w:sz w:val="6"/>
                <w:szCs w:val="10"/>
              </w:rPr>
              <w:t>ПОЗИЦІЙНИЙ, ВАЛЮТНИЙ І ТОВАРНИЙ РИЗИКИ</w:t>
            </w:r>
          </w:p>
        </w:tc>
        <w:tc>
          <w:tcPr>
            <w:tcW w:w="631" w:type="dxa"/>
            <w:vMerge w:val="restart"/>
            <w:hideMark/>
          </w:tcPr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boldface"/>
                <w:b/>
                <w:bCs/>
                <w:sz w:val="6"/>
                <w:szCs w:val="10"/>
              </w:rPr>
              <w:t>ОПЕРАЦІЙНИЙ РИЗИК</w:t>
            </w:r>
          </w:p>
        </w:tc>
        <w:tc>
          <w:tcPr>
            <w:tcW w:w="567" w:type="dxa"/>
            <w:vMerge w:val="restart"/>
            <w:hideMark/>
          </w:tcPr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boldface"/>
                <w:b/>
                <w:bCs/>
                <w:sz w:val="6"/>
                <w:szCs w:val="10"/>
              </w:rPr>
              <w:t>СУМИ ЕКСПОЗИЦІЙ ДО ІНШИХ РИЗИКІВ</w:t>
            </w:r>
          </w:p>
        </w:tc>
        <w:tc>
          <w:tcPr>
            <w:tcW w:w="708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91" w:type="dxa"/>
            <w:vMerge w:val="restart"/>
            <w:hideMark/>
          </w:tcPr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boldface"/>
                <w:b/>
                <w:bCs/>
                <w:sz w:val="6"/>
                <w:szCs w:val="10"/>
              </w:rPr>
              <w:t>КВАЛІФІКОВАНІ ІНСТРУМЕНТИ ПЕРШОГО РІВНЯ, ВКЛЮЧЕНІ В КОНСОЛІДОВАНИЙ КАПІТАЛ ПЕРШОГО РІВНЯ</w:t>
            </w:r>
          </w:p>
        </w:tc>
        <w:tc>
          <w:tcPr>
            <w:tcW w:w="1582" w:type="dxa"/>
            <w:gridSpan w:val="2"/>
            <w:hideMark/>
          </w:tcPr>
          <w:p w:rsidR="00484636" w:rsidRPr="007056A7" w:rsidRDefault="00484636" w:rsidP="001B6113">
            <w:pPr>
              <w:pStyle w:val="1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91" w:type="dxa"/>
            <w:vMerge w:val="restart"/>
            <w:hideMark/>
          </w:tcPr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boldface"/>
                <w:b/>
                <w:bCs/>
                <w:sz w:val="6"/>
                <w:szCs w:val="10"/>
              </w:rPr>
              <w:t>КВАЛІФІКОВАНІ ІНСТРУМЕНТИ ВЛАСНИХ КОШТІВ, ВКЛЮЧЕНІ В КОНСОЛІДОВАНИЙ КАПІТАЛ ДРУГОГО РІВНЯ</w:t>
            </w:r>
          </w:p>
        </w:tc>
        <w:tc>
          <w:tcPr>
            <w:tcW w:w="640" w:type="dxa"/>
            <w:vMerge w:val="restart"/>
            <w:hideMark/>
          </w:tcPr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boldface"/>
                <w:b/>
                <w:bCs/>
                <w:sz w:val="6"/>
                <w:szCs w:val="10"/>
              </w:rPr>
              <w:t>МЕМОРІАЛЬНА ПОЗИЦІЯ:</w:t>
            </w:r>
          </w:p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boldface"/>
                <w:b/>
                <w:bCs/>
                <w:sz w:val="6"/>
                <w:szCs w:val="10"/>
              </w:rPr>
              <w:t>ГУДВІЛ (-) / (+) ВІД’ЄМНИЙ ГУДВІЛ</w:t>
            </w:r>
          </w:p>
        </w:tc>
        <w:tc>
          <w:tcPr>
            <w:tcW w:w="708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506" w:type="dxa"/>
            <w:vMerge w:val="restart"/>
            <w:hideMark/>
          </w:tcPr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boldface"/>
                <w:b/>
                <w:bCs/>
                <w:sz w:val="6"/>
                <w:szCs w:val="10"/>
              </w:rPr>
              <w:t>У ТОМУ ЧИСЛІ: ОСНОВНИЙ КАПІТАЛ ПЕРШОГО РІВНЯ</w:t>
            </w:r>
          </w:p>
        </w:tc>
        <w:tc>
          <w:tcPr>
            <w:tcW w:w="591" w:type="dxa"/>
            <w:vMerge w:val="restart"/>
            <w:hideMark/>
          </w:tcPr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boldface"/>
                <w:b/>
                <w:bCs/>
                <w:sz w:val="6"/>
                <w:szCs w:val="10"/>
              </w:rPr>
              <w:t>У ТОМУ ЧИСЛІ: ДОДАТКОВИЙ КАПІТАЛ ПЕРШОГО РІВНЯ</w:t>
            </w:r>
          </w:p>
        </w:tc>
        <w:tc>
          <w:tcPr>
            <w:tcW w:w="791" w:type="dxa"/>
            <w:vMerge w:val="restart"/>
            <w:hideMark/>
          </w:tcPr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boldface"/>
                <w:b/>
                <w:bCs/>
                <w:sz w:val="6"/>
                <w:szCs w:val="10"/>
              </w:rPr>
              <w:t>У ТОМУ ЧИСЛІ: ВНЕСКИ У КОНСОЛІДОВАНИЙ РЕЗУЛЬТАТ</w:t>
            </w:r>
          </w:p>
        </w:tc>
        <w:tc>
          <w:tcPr>
            <w:tcW w:w="505" w:type="dxa"/>
            <w:vMerge w:val="restart"/>
            <w:hideMark/>
          </w:tcPr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boldface"/>
                <w:b/>
                <w:bCs/>
                <w:sz w:val="6"/>
                <w:szCs w:val="10"/>
              </w:rPr>
              <w:t>У ТОМУ ЧИСЛІ: (-) ГУДВІЛ / (+) ВІД’ЄМНИЙ ГУДВІЛ</w:t>
            </w:r>
          </w:p>
        </w:tc>
        <w:tc>
          <w:tcPr>
            <w:tcW w:w="742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588" w:type="dxa"/>
            <w:vMerge w:val="restart"/>
            <w:hideMark/>
          </w:tcPr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boldface"/>
                <w:b/>
                <w:bCs/>
                <w:sz w:val="6"/>
                <w:szCs w:val="10"/>
              </w:rPr>
              <w:t>БУФЕР КОНСЕРВАЦІЇ КАПІТАЛУ</w:t>
            </w:r>
          </w:p>
        </w:tc>
        <w:tc>
          <w:tcPr>
            <w:tcW w:w="786" w:type="dxa"/>
            <w:vMerge w:val="restart"/>
            <w:hideMark/>
          </w:tcPr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boldface"/>
                <w:b/>
                <w:bCs/>
                <w:sz w:val="6"/>
                <w:szCs w:val="10"/>
              </w:rPr>
              <w:t>КОНТРЦИКЛІЧНИЙ БУФЕР КАПІТАЛУ КОНКРЕТНОЇ УСТАНОВИ</w:t>
            </w:r>
          </w:p>
        </w:tc>
        <w:tc>
          <w:tcPr>
            <w:tcW w:w="957" w:type="dxa"/>
            <w:vMerge w:val="restart"/>
            <w:hideMark/>
          </w:tcPr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boldface"/>
                <w:b/>
                <w:bCs/>
                <w:sz w:val="6"/>
                <w:szCs w:val="10"/>
              </w:rPr>
              <w:t>БУФЕР КОНСЕРВАЦІЇ, ЗУМОВЛЕНИЙ МАКРОПРУДЕНЦІЙНИМ АБО СИСТЕМНИМ РИЗИКОМ, ВИЯВЛЕНИМ НА РІВНІ ДЕРЖАВИ-ЧЛЕНА</w:t>
            </w:r>
          </w:p>
        </w:tc>
        <w:tc>
          <w:tcPr>
            <w:tcW w:w="605" w:type="dxa"/>
            <w:vMerge w:val="restart"/>
            <w:hideMark/>
          </w:tcPr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boldface"/>
                <w:b/>
                <w:bCs/>
                <w:sz w:val="6"/>
                <w:szCs w:val="10"/>
              </w:rPr>
              <w:t>БУФЕР СИСТЕМНОГО РИЗИКУ</w:t>
            </w:r>
          </w:p>
        </w:tc>
        <w:tc>
          <w:tcPr>
            <w:tcW w:w="565" w:type="dxa"/>
            <w:vMerge w:val="restart"/>
            <w:hideMark/>
          </w:tcPr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boldface"/>
                <w:b/>
                <w:bCs/>
                <w:sz w:val="6"/>
                <w:szCs w:val="10"/>
              </w:rPr>
              <w:t>БУФЕР ГЛОБАЛЬНОЇ СИСТЕМНО ВАЖЛИВОЇ УСТАНОВИ</w:t>
            </w:r>
          </w:p>
        </w:tc>
        <w:tc>
          <w:tcPr>
            <w:tcW w:w="506" w:type="dxa"/>
            <w:vMerge w:val="restart"/>
            <w:hideMark/>
          </w:tcPr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boldface"/>
                <w:b/>
                <w:bCs/>
                <w:sz w:val="6"/>
                <w:szCs w:val="10"/>
              </w:rPr>
              <w:t>БУФЕР ІНШОЇ СИСТЕМНО ВАЖЛИВОЇ УСТАНОВИ</w:t>
            </w:r>
          </w:p>
        </w:tc>
      </w:tr>
      <w:tr w:rsidR="004C20D8" w:rsidRPr="007056A7" w:rsidTr="007056A7">
        <w:trPr>
          <w:tblCellSpacing w:w="0" w:type="dxa"/>
        </w:trPr>
        <w:tc>
          <w:tcPr>
            <w:tcW w:w="426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525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691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365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682" w:type="dxa"/>
            <w:hideMark/>
          </w:tcPr>
          <w:p w:rsidR="00484636" w:rsidRPr="007056A7" w:rsidRDefault="00484636" w:rsidP="001B6113">
            <w:pPr>
              <w:pStyle w:val="1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683" w:type="dxa"/>
            <w:hideMark/>
          </w:tcPr>
          <w:p w:rsidR="00484636" w:rsidRPr="007056A7" w:rsidRDefault="00484636" w:rsidP="001B6113">
            <w:pPr>
              <w:pStyle w:val="1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466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1447" w:type="dxa"/>
            <w:gridSpan w:val="2"/>
            <w:hideMark/>
          </w:tcPr>
          <w:p w:rsidR="00484636" w:rsidRPr="007056A7" w:rsidRDefault="00484636" w:rsidP="001B6113">
            <w:pPr>
              <w:pStyle w:val="1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506" w:type="dxa"/>
            <w:vMerge w:val="restart"/>
            <w:hideMark/>
          </w:tcPr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boldface"/>
                <w:b/>
                <w:bCs/>
                <w:sz w:val="6"/>
                <w:szCs w:val="10"/>
              </w:rPr>
              <w:t>ОСНОВНИЙ КАПІТАЛ ПЕРШОГО РІВНЯ</w:t>
            </w:r>
          </w:p>
        </w:tc>
        <w:tc>
          <w:tcPr>
            <w:tcW w:w="1188" w:type="dxa"/>
            <w:gridSpan w:val="2"/>
            <w:hideMark/>
          </w:tcPr>
          <w:p w:rsidR="00484636" w:rsidRPr="007056A7" w:rsidRDefault="00484636" w:rsidP="001B6113">
            <w:pPr>
              <w:pStyle w:val="1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591" w:type="dxa"/>
            <w:vMerge w:val="restart"/>
            <w:hideMark/>
          </w:tcPr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boldface"/>
                <w:b/>
                <w:bCs/>
                <w:sz w:val="6"/>
                <w:szCs w:val="10"/>
              </w:rPr>
              <w:t>ДОДАТКОВИЙ КАПІТАЛ ПЕРШОГО РІВНЯ</w:t>
            </w:r>
          </w:p>
        </w:tc>
        <w:tc>
          <w:tcPr>
            <w:tcW w:w="764" w:type="dxa"/>
            <w:hideMark/>
          </w:tcPr>
          <w:p w:rsidR="00484636" w:rsidRPr="007056A7" w:rsidRDefault="00484636" w:rsidP="001B6113">
            <w:pPr>
              <w:pStyle w:val="1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422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64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540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599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631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91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91" w:type="dxa"/>
            <w:hideMark/>
          </w:tcPr>
          <w:p w:rsidR="00484636" w:rsidRPr="007056A7" w:rsidRDefault="00484636" w:rsidP="001B6113">
            <w:pPr>
              <w:pStyle w:val="1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91" w:type="dxa"/>
            <w:hideMark/>
          </w:tcPr>
          <w:p w:rsidR="00484636" w:rsidRPr="007056A7" w:rsidRDefault="00484636" w:rsidP="001B6113">
            <w:pPr>
              <w:pStyle w:val="1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91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506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591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91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505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86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506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</w:tr>
      <w:tr w:rsidR="004C20D8" w:rsidRPr="007056A7" w:rsidTr="007056A7">
        <w:trPr>
          <w:tblCellSpacing w:w="0" w:type="dxa"/>
        </w:trPr>
        <w:tc>
          <w:tcPr>
            <w:tcW w:w="426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525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691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365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682" w:type="dxa"/>
            <w:hideMark/>
          </w:tcPr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italics"/>
                <w:b/>
                <w:bCs/>
                <w:sz w:val="6"/>
                <w:szCs w:val="10"/>
              </w:rPr>
              <w:t>У ТОМУ ЧИСЛІ: КВАЛІФІКОВАНІ ВЛАСНІ КОШТИ</w:t>
            </w:r>
          </w:p>
        </w:tc>
        <w:tc>
          <w:tcPr>
            <w:tcW w:w="683" w:type="dxa"/>
            <w:hideMark/>
          </w:tcPr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italics"/>
                <w:b/>
                <w:bCs/>
                <w:sz w:val="6"/>
                <w:szCs w:val="10"/>
              </w:rPr>
              <w:t>ПОВ’ЯЗАНІ ІНСТРУМЕНТИ ВЛАСНИХ КОШТІВ, ПОВ’ЯЗАНІ НЕРОЗПОДІЛЕНІ ПРИБУТКИ ТА РАХУНКИ ПРЕМІЙ ЗА АКЦІЯМИ</w:t>
            </w:r>
          </w:p>
        </w:tc>
        <w:tc>
          <w:tcPr>
            <w:tcW w:w="466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64" w:type="dxa"/>
            <w:hideMark/>
          </w:tcPr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italics"/>
                <w:b/>
                <w:bCs/>
                <w:sz w:val="6"/>
                <w:szCs w:val="10"/>
              </w:rPr>
              <w:t>У ТОМУ ЧИСЛІ: КВАЛІФІКОВАНИЙ КАПІТАЛ ПЕРШОГО РІВНЯ</w:t>
            </w:r>
          </w:p>
        </w:tc>
        <w:tc>
          <w:tcPr>
            <w:tcW w:w="683" w:type="dxa"/>
            <w:hideMark/>
          </w:tcPr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italics"/>
                <w:b/>
                <w:bCs/>
                <w:sz w:val="6"/>
                <w:szCs w:val="10"/>
              </w:rPr>
              <w:t>ПОВ’ЯЗАНІ ІНСТРУМЕНТИ ПЕРШОГО РІВНЯ, ПОВ’ЯЗАНІ НЕРОЗПОДІЛЕНІ ПРИБУТКИ ТА РАХУНКИ ПРЕМІЙ ЗА АКЦІЯМИ</w:t>
            </w:r>
          </w:p>
        </w:tc>
        <w:tc>
          <w:tcPr>
            <w:tcW w:w="506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505" w:type="dxa"/>
            <w:hideMark/>
          </w:tcPr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italics"/>
                <w:b/>
                <w:bCs/>
                <w:sz w:val="6"/>
                <w:szCs w:val="10"/>
              </w:rPr>
              <w:t>У ТОМУ ЧИСЛІ: ЧАСТКИ МЕНШОСТІ</w:t>
            </w:r>
          </w:p>
        </w:tc>
        <w:tc>
          <w:tcPr>
            <w:tcW w:w="683" w:type="dxa"/>
            <w:hideMark/>
          </w:tcPr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italics"/>
                <w:b/>
                <w:bCs/>
                <w:sz w:val="6"/>
                <w:szCs w:val="10"/>
              </w:rPr>
              <w:t>ПОВ’ЯЗАНІ ІНСТРУМЕНТИ ВЛАСНИХ КОШТІВ, ПОВ’ЯЗАНІ НЕРОЗПОДІЛЕНІ ПРИБУТКИ, РАХУНКИ ПРЕМІЙ ЗА АКЦІЯМИ ТА ІНШІ РЕЗЕРВИ</w:t>
            </w:r>
          </w:p>
        </w:tc>
        <w:tc>
          <w:tcPr>
            <w:tcW w:w="591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64" w:type="dxa"/>
            <w:hideMark/>
          </w:tcPr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italics"/>
                <w:b/>
                <w:bCs/>
                <w:sz w:val="6"/>
                <w:szCs w:val="10"/>
              </w:rPr>
              <w:t>У ТОМУ ЧИСЛІ: КВАЛІФІКОВАНИЙ ДОДАТКОВИЙ КАПІТАЛ ПЕРШОГО РІВНЯ</w:t>
            </w:r>
          </w:p>
        </w:tc>
        <w:tc>
          <w:tcPr>
            <w:tcW w:w="422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64" w:type="dxa"/>
            <w:hideMark/>
          </w:tcPr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italics"/>
                <w:b/>
                <w:bCs/>
                <w:sz w:val="6"/>
                <w:szCs w:val="10"/>
              </w:rPr>
              <w:t>У ТОМУ ЧИСЛІ: КВАЛІФІКОВАНИЙ КАПІТАЛ ДРУГОГО РІВНЯ</w:t>
            </w:r>
          </w:p>
        </w:tc>
        <w:tc>
          <w:tcPr>
            <w:tcW w:w="540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599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631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91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91" w:type="dxa"/>
            <w:hideMark/>
          </w:tcPr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boldface"/>
                <w:b/>
                <w:bCs/>
                <w:sz w:val="6"/>
                <w:szCs w:val="10"/>
              </w:rPr>
              <w:t>ЧАСТКИ МЕНШОСТІ, ВКЛЮЧЕНІ В КОНСОЛІДОВАНИЙ ОСНОВНИЙ КАПІТАЛ ПЕРШОГО РІВНЯ</w:t>
            </w:r>
          </w:p>
        </w:tc>
        <w:tc>
          <w:tcPr>
            <w:tcW w:w="791" w:type="dxa"/>
            <w:hideMark/>
          </w:tcPr>
          <w:p w:rsidR="00484636" w:rsidRPr="007056A7" w:rsidRDefault="00484636" w:rsidP="001B6113">
            <w:pPr>
              <w:pStyle w:val="hd-column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rStyle w:val="boldface"/>
                <w:b/>
                <w:bCs/>
                <w:sz w:val="6"/>
                <w:szCs w:val="10"/>
              </w:rPr>
              <w:t>КВАЛІФІКОВАНІ ІНСТРУМЕНТИ ПЕРШОГО РІВНЯ, ВКЛЮЧЕНІ В КОНСОЛІДОВАНИЙ ДОДАТКОВИЙ КАПІТАЛ ПЕРШОГО РІВНЯ</w:t>
            </w:r>
          </w:p>
        </w:tc>
        <w:tc>
          <w:tcPr>
            <w:tcW w:w="791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506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591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91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505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86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506" w:type="dxa"/>
            <w:vMerge/>
            <w:vAlign w:val="center"/>
            <w:hideMark/>
          </w:tcPr>
          <w:p w:rsidR="00484636" w:rsidRPr="007056A7" w:rsidRDefault="00484636" w:rsidP="001B6113">
            <w:pPr>
              <w:jc w:val="center"/>
              <w:rPr>
                <w:b/>
                <w:bCs/>
                <w:sz w:val="6"/>
                <w:szCs w:val="10"/>
              </w:rPr>
            </w:pPr>
          </w:p>
        </w:tc>
      </w:tr>
      <w:tr w:rsidR="004C20D8" w:rsidRPr="007056A7" w:rsidTr="007056A7">
        <w:trPr>
          <w:tblCellSpacing w:w="0" w:type="dxa"/>
        </w:trPr>
        <w:tc>
          <w:tcPr>
            <w:tcW w:w="426" w:type="dxa"/>
            <w:hideMark/>
          </w:tcPr>
          <w:p w:rsidR="00484636" w:rsidRPr="007056A7" w:rsidRDefault="00484636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b/>
                <w:bCs/>
                <w:sz w:val="6"/>
                <w:szCs w:val="10"/>
              </w:rPr>
              <w:t>010</w:t>
            </w:r>
          </w:p>
        </w:tc>
        <w:tc>
          <w:tcPr>
            <w:tcW w:w="425" w:type="dxa"/>
            <w:hideMark/>
          </w:tcPr>
          <w:p w:rsidR="00484636" w:rsidRPr="007056A7" w:rsidRDefault="00484636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b/>
                <w:bCs/>
                <w:sz w:val="6"/>
                <w:szCs w:val="10"/>
              </w:rPr>
              <w:t>020</w:t>
            </w:r>
          </w:p>
        </w:tc>
        <w:tc>
          <w:tcPr>
            <w:tcW w:w="709" w:type="dxa"/>
            <w:hideMark/>
          </w:tcPr>
          <w:p w:rsidR="00484636" w:rsidRPr="007056A7" w:rsidRDefault="00484636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b/>
                <w:bCs/>
                <w:sz w:val="6"/>
                <w:szCs w:val="10"/>
              </w:rPr>
              <w:t>025</w:t>
            </w:r>
          </w:p>
        </w:tc>
        <w:tc>
          <w:tcPr>
            <w:tcW w:w="609" w:type="dxa"/>
            <w:hideMark/>
          </w:tcPr>
          <w:p w:rsidR="00484636" w:rsidRPr="007056A7" w:rsidRDefault="00484636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b/>
                <w:bCs/>
                <w:sz w:val="6"/>
                <w:szCs w:val="10"/>
              </w:rPr>
              <w:t>030</w:t>
            </w:r>
          </w:p>
        </w:tc>
        <w:tc>
          <w:tcPr>
            <w:tcW w:w="525" w:type="dxa"/>
            <w:hideMark/>
          </w:tcPr>
          <w:p w:rsidR="00484636" w:rsidRPr="007056A7" w:rsidRDefault="00484636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b/>
                <w:bCs/>
                <w:sz w:val="6"/>
                <w:szCs w:val="10"/>
              </w:rPr>
              <w:t>035</w:t>
            </w:r>
          </w:p>
        </w:tc>
        <w:tc>
          <w:tcPr>
            <w:tcW w:w="992" w:type="dxa"/>
            <w:hideMark/>
          </w:tcPr>
          <w:p w:rsidR="00484636" w:rsidRPr="007056A7" w:rsidRDefault="00484636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b/>
                <w:bCs/>
                <w:sz w:val="6"/>
                <w:szCs w:val="10"/>
              </w:rPr>
              <w:t>040</w:t>
            </w:r>
          </w:p>
        </w:tc>
        <w:tc>
          <w:tcPr>
            <w:tcW w:w="426" w:type="dxa"/>
            <w:hideMark/>
          </w:tcPr>
          <w:p w:rsidR="00484636" w:rsidRPr="007056A7" w:rsidRDefault="00484636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b/>
                <w:bCs/>
                <w:sz w:val="6"/>
                <w:szCs w:val="10"/>
              </w:rPr>
              <w:t>050</w:t>
            </w:r>
          </w:p>
        </w:tc>
        <w:tc>
          <w:tcPr>
            <w:tcW w:w="567" w:type="dxa"/>
            <w:hideMark/>
          </w:tcPr>
          <w:p w:rsidR="00484636" w:rsidRPr="007056A7" w:rsidRDefault="00484636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b/>
                <w:bCs/>
                <w:sz w:val="6"/>
                <w:szCs w:val="10"/>
              </w:rPr>
              <w:t>060</w:t>
            </w:r>
          </w:p>
        </w:tc>
        <w:tc>
          <w:tcPr>
            <w:tcW w:w="708" w:type="dxa"/>
            <w:hideMark/>
          </w:tcPr>
          <w:p w:rsidR="00484636" w:rsidRPr="007056A7" w:rsidRDefault="00484636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b/>
                <w:bCs/>
                <w:sz w:val="6"/>
                <w:szCs w:val="10"/>
              </w:rPr>
              <w:t>070</w:t>
            </w:r>
          </w:p>
        </w:tc>
        <w:tc>
          <w:tcPr>
            <w:tcW w:w="727" w:type="dxa"/>
            <w:hideMark/>
          </w:tcPr>
          <w:p w:rsidR="00484636" w:rsidRPr="007056A7" w:rsidRDefault="00484636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b/>
                <w:bCs/>
                <w:sz w:val="6"/>
                <w:szCs w:val="10"/>
              </w:rPr>
              <w:t>080</w:t>
            </w:r>
          </w:p>
        </w:tc>
        <w:tc>
          <w:tcPr>
            <w:tcW w:w="691" w:type="dxa"/>
            <w:hideMark/>
          </w:tcPr>
          <w:p w:rsidR="00484636" w:rsidRPr="007056A7" w:rsidRDefault="00484636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b/>
                <w:bCs/>
                <w:sz w:val="6"/>
                <w:szCs w:val="10"/>
              </w:rPr>
              <w:t>090</w:t>
            </w:r>
          </w:p>
        </w:tc>
        <w:tc>
          <w:tcPr>
            <w:tcW w:w="709" w:type="dxa"/>
            <w:hideMark/>
          </w:tcPr>
          <w:p w:rsidR="00484636" w:rsidRPr="007056A7" w:rsidRDefault="00484636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b/>
                <w:bCs/>
                <w:sz w:val="6"/>
                <w:szCs w:val="10"/>
              </w:rPr>
              <w:t>100</w:t>
            </w:r>
          </w:p>
        </w:tc>
        <w:tc>
          <w:tcPr>
            <w:tcW w:w="568" w:type="dxa"/>
            <w:hideMark/>
          </w:tcPr>
          <w:p w:rsidR="00484636" w:rsidRPr="007056A7" w:rsidRDefault="00484636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b/>
                <w:bCs/>
                <w:sz w:val="6"/>
                <w:szCs w:val="10"/>
              </w:rPr>
              <w:t>110</w:t>
            </w:r>
          </w:p>
        </w:tc>
        <w:tc>
          <w:tcPr>
            <w:tcW w:w="365" w:type="dxa"/>
            <w:hideMark/>
          </w:tcPr>
          <w:p w:rsidR="00484636" w:rsidRPr="007056A7" w:rsidRDefault="00484636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b/>
                <w:bCs/>
                <w:sz w:val="6"/>
                <w:szCs w:val="10"/>
              </w:rPr>
              <w:t>120</w:t>
            </w:r>
          </w:p>
        </w:tc>
        <w:tc>
          <w:tcPr>
            <w:tcW w:w="682" w:type="dxa"/>
            <w:hideMark/>
          </w:tcPr>
          <w:p w:rsidR="00484636" w:rsidRPr="007056A7" w:rsidRDefault="00484636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b/>
                <w:bCs/>
                <w:sz w:val="6"/>
                <w:szCs w:val="10"/>
              </w:rPr>
              <w:t>130</w:t>
            </w:r>
          </w:p>
        </w:tc>
        <w:tc>
          <w:tcPr>
            <w:tcW w:w="683" w:type="dxa"/>
            <w:hideMark/>
          </w:tcPr>
          <w:p w:rsidR="00484636" w:rsidRPr="007056A7" w:rsidRDefault="00484636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b/>
                <w:bCs/>
                <w:sz w:val="6"/>
                <w:szCs w:val="10"/>
              </w:rPr>
              <w:t>140</w:t>
            </w:r>
          </w:p>
        </w:tc>
        <w:tc>
          <w:tcPr>
            <w:tcW w:w="466" w:type="dxa"/>
            <w:hideMark/>
          </w:tcPr>
          <w:p w:rsidR="00484636" w:rsidRPr="007056A7" w:rsidRDefault="00484636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b/>
                <w:bCs/>
                <w:sz w:val="6"/>
                <w:szCs w:val="10"/>
              </w:rPr>
              <w:t>150</w:t>
            </w:r>
          </w:p>
        </w:tc>
        <w:tc>
          <w:tcPr>
            <w:tcW w:w="764" w:type="dxa"/>
            <w:hideMark/>
          </w:tcPr>
          <w:p w:rsidR="00484636" w:rsidRPr="007056A7" w:rsidRDefault="00484636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b/>
                <w:bCs/>
                <w:sz w:val="6"/>
                <w:szCs w:val="10"/>
              </w:rPr>
              <w:t>160</w:t>
            </w:r>
          </w:p>
        </w:tc>
        <w:tc>
          <w:tcPr>
            <w:tcW w:w="683" w:type="dxa"/>
            <w:hideMark/>
          </w:tcPr>
          <w:p w:rsidR="00484636" w:rsidRPr="007056A7" w:rsidRDefault="00484636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b/>
                <w:bCs/>
                <w:sz w:val="6"/>
                <w:szCs w:val="10"/>
              </w:rPr>
              <w:t>170</w:t>
            </w:r>
          </w:p>
        </w:tc>
        <w:tc>
          <w:tcPr>
            <w:tcW w:w="506" w:type="dxa"/>
            <w:hideMark/>
          </w:tcPr>
          <w:p w:rsidR="00484636" w:rsidRPr="007056A7" w:rsidRDefault="00484636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b/>
                <w:bCs/>
                <w:sz w:val="6"/>
                <w:szCs w:val="10"/>
              </w:rPr>
              <w:t>180</w:t>
            </w:r>
          </w:p>
        </w:tc>
        <w:tc>
          <w:tcPr>
            <w:tcW w:w="505" w:type="dxa"/>
            <w:hideMark/>
          </w:tcPr>
          <w:p w:rsidR="00484636" w:rsidRPr="007056A7" w:rsidRDefault="00484636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b/>
                <w:bCs/>
                <w:sz w:val="6"/>
                <w:szCs w:val="10"/>
              </w:rPr>
              <w:t>190</w:t>
            </w:r>
          </w:p>
        </w:tc>
        <w:tc>
          <w:tcPr>
            <w:tcW w:w="683" w:type="dxa"/>
            <w:hideMark/>
          </w:tcPr>
          <w:p w:rsidR="00484636" w:rsidRPr="007056A7" w:rsidRDefault="00484636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b/>
                <w:bCs/>
                <w:sz w:val="6"/>
                <w:szCs w:val="10"/>
              </w:rPr>
              <w:t>200</w:t>
            </w:r>
          </w:p>
        </w:tc>
        <w:tc>
          <w:tcPr>
            <w:tcW w:w="591" w:type="dxa"/>
            <w:hideMark/>
          </w:tcPr>
          <w:p w:rsidR="00484636" w:rsidRPr="007056A7" w:rsidRDefault="00484636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b/>
                <w:bCs/>
                <w:sz w:val="6"/>
                <w:szCs w:val="10"/>
              </w:rPr>
              <w:t>210</w:t>
            </w:r>
          </w:p>
        </w:tc>
        <w:tc>
          <w:tcPr>
            <w:tcW w:w="764" w:type="dxa"/>
            <w:hideMark/>
          </w:tcPr>
          <w:p w:rsidR="00484636" w:rsidRPr="007056A7" w:rsidRDefault="00484636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b/>
                <w:bCs/>
                <w:sz w:val="6"/>
                <w:szCs w:val="10"/>
              </w:rPr>
              <w:t>220</w:t>
            </w:r>
          </w:p>
        </w:tc>
        <w:tc>
          <w:tcPr>
            <w:tcW w:w="422" w:type="dxa"/>
            <w:hideMark/>
          </w:tcPr>
          <w:p w:rsidR="00484636" w:rsidRPr="007056A7" w:rsidRDefault="00484636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b/>
                <w:bCs/>
                <w:sz w:val="6"/>
                <w:szCs w:val="10"/>
              </w:rPr>
              <w:t>230</w:t>
            </w:r>
          </w:p>
        </w:tc>
        <w:tc>
          <w:tcPr>
            <w:tcW w:w="764" w:type="dxa"/>
            <w:hideMark/>
          </w:tcPr>
          <w:p w:rsidR="00484636" w:rsidRPr="007056A7" w:rsidRDefault="00484636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b/>
                <w:bCs/>
                <w:sz w:val="6"/>
                <w:szCs w:val="10"/>
              </w:rPr>
              <w:t>240</w:t>
            </w:r>
          </w:p>
        </w:tc>
        <w:tc>
          <w:tcPr>
            <w:tcW w:w="540" w:type="dxa"/>
            <w:hideMark/>
          </w:tcPr>
          <w:p w:rsidR="00484636" w:rsidRPr="007056A7" w:rsidRDefault="00484636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b/>
                <w:bCs/>
                <w:sz w:val="6"/>
                <w:szCs w:val="10"/>
              </w:rPr>
              <w:t>250</w:t>
            </w:r>
          </w:p>
        </w:tc>
        <w:tc>
          <w:tcPr>
            <w:tcW w:w="727" w:type="dxa"/>
            <w:hideMark/>
          </w:tcPr>
          <w:p w:rsidR="00484636" w:rsidRPr="007056A7" w:rsidRDefault="00484636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b/>
                <w:bCs/>
                <w:sz w:val="6"/>
                <w:szCs w:val="10"/>
              </w:rPr>
              <w:t>260</w:t>
            </w:r>
          </w:p>
        </w:tc>
        <w:tc>
          <w:tcPr>
            <w:tcW w:w="599" w:type="dxa"/>
            <w:hideMark/>
          </w:tcPr>
          <w:p w:rsidR="00484636" w:rsidRPr="007056A7" w:rsidRDefault="00484636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b/>
                <w:bCs/>
                <w:sz w:val="6"/>
                <w:szCs w:val="10"/>
              </w:rPr>
              <w:t>270</w:t>
            </w:r>
          </w:p>
        </w:tc>
        <w:tc>
          <w:tcPr>
            <w:tcW w:w="631" w:type="dxa"/>
            <w:hideMark/>
          </w:tcPr>
          <w:p w:rsidR="00484636" w:rsidRPr="007056A7" w:rsidRDefault="00484636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b/>
                <w:bCs/>
                <w:sz w:val="6"/>
                <w:szCs w:val="10"/>
              </w:rPr>
              <w:t>280</w:t>
            </w:r>
          </w:p>
        </w:tc>
        <w:tc>
          <w:tcPr>
            <w:tcW w:w="567" w:type="dxa"/>
            <w:hideMark/>
          </w:tcPr>
          <w:p w:rsidR="00484636" w:rsidRPr="007056A7" w:rsidRDefault="00484636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b/>
                <w:bCs/>
                <w:sz w:val="6"/>
                <w:szCs w:val="10"/>
              </w:rPr>
              <w:t>290</w:t>
            </w:r>
          </w:p>
        </w:tc>
        <w:tc>
          <w:tcPr>
            <w:tcW w:w="708" w:type="dxa"/>
            <w:hideMark/>
          </w:tcPr>
          <w:p w:rsidR="00484636" w:rsidRPr="007056A7" w:rsidRDefault="00484636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b/>
                <w:bCs/>
                <w:sz w:val="6"/>
                <w:szCs w:val="10"/>
              </w:rPr>
              <w:t>300</w:t>
            </w:r>
          </w:p>
        </w:tc>
        <w:tc>
          <w:tcPr>
            <w:tcW w:w="791" w:type="dxa"/>
            <w:hideMark/>
          </w:tcPr>
          <w:p w:rsidR="00484636" w:rsidRPr="007056A7" w:rsidRDefault="00484636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b/>
                <w:bCs/>
                <w:sz w:val="6"/>
                <w:szCs w:val="10"/>
              </w:rPr>
              <w:t>310</w:t>
            </w:r>
          </w:p>
        </w:tc>
        <w:tc>
          <w:tcPr>
            <w:tcW w:w="791" w:type="dxa"/>
            <w:hideMark/>
          </w:tcPr>
          <w:p w:rsidR="00484636" w:rsidRPr="007056A7" w:rsidRDefault="00484636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b/>
                <w:bCs/>
                <w:sz w:val="6"/>
                <w:szCs w:val="10"/>
              </w:rPr>
              <w:t>320</w:t>
            </w:r>
          </w:p>
        </w:tc>
        <w:tc>
          <w:tcPr>
            <w:tcW w:w="791" w:type="dxa"/>
            <w:hideMark/>
          </w:tcPr>
          <w:p w:rsidR="00484636" w:rsidRPr="007056A7" w:rsidRDefault="00484636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b/>
                <w:bCs/>
                <w:sz w:val="6"/>
                <w:szCs w:val="10"/>
              </w:rPr>
              <w:t>330</w:t>
            </w:r>
          </w:p>
        </w:tc>
        <w:tc>
          <w:tcPr>
            <w:tcW w:w="791" w:type="dxa"/>
            <w:hideMark/>
          </w:tcPr>
          <w:p w:rsidR="00484636" w:rsidRPr="007056A7" w:rsidRDefault="00484636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b/>
                <w:bCs/>
                <w:sz w:val="6"/>
                <w:szCs w:val="10"/>
              </w:rPr>
              <w:t>340</w:t>
            </w:r>
          </w:p>
        </w:tc>
        <w:tc>
          <w:tcPr>
            <w:tcW w:w="640" w:type="dxa"/>
            <w:hideMark/>
          </w:tcPr>
          <w:p w:rsidR="00484636" w:rsidRPr="007056A7" w:rsidRDefault="00484636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b/>
                <w:bCs/>
                <w:sz w:val="6"/>
                <w:szCs w:val="10"/>
              </w:rPr>
              <w:t>350</w:t>
            </w:r>
          </w:p>
        </w:tc>
        <w:tc>
          <w:tcPr>
            <w:tcW w:w="708" w:type="dxa"/>
            <w:hideMark/>
          </w:tcPr>
          <w:p w:rsidR="00484636" w:rsidRPr="007056A7" w:rsidRDefault="00484636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b/>
                <w:bCs/>
                <w:sz w:val="6"/>
                <w:szCs w:val="10"/>
              </w:rPr>
              <w:t>360</w:t>
            </w:r>
          </w:p>
        </w:tc>
        <w:tc>
          <w:tcPr>
            <w:tcW w:w="506" w:type="dxa"/>
            <w:hideMark/>
          </w:tcPr>
          <w:p w:rsidR="00484636" w:rsidRPr="007056A7" w:rsidRDefault="00484636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b/>
                <w:bCs/>
                <w:sz w:val="6"/>
                <w:szCs w:val="10"/>
              </w:rPr>
              <w:t>370</w:t>
            </w:r>
          </w:p>
        </w:tc>
        <w:tc>
          <w:tcPr>
            <w:tcW w:w="591" w:type="dxa"/>
            <w:hideMark/>
          </w:tcPr>
          <w:p w:rsidR="00484636" w:rsidRPr="007056A7" w:rsidRDefault="00484636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b/>
                <w:bCs/>
                <w:sz w:val="6"/>
                <w:szCs w:val="10"/>
              </w:rPr>
              <w:t>380</w:t>
            </w:r>
          </w:p>
        </w:tc>
        <w:tc>
          <w:tcPr>
            <w:tcW w:w="791" w:type="dxa"/>
            <w:hideMark/>
          </w:tcPr>
          <w:p w:rsidR="00484636" w:rsidRPr="007056A7" w:rsidRDefault="00484636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b/>
                <w:bCs/>
                <w:sz w:val="6"/>
                <w:szCs w:val="10"/>
              </w:rPr>
              <w:t>390</w:t>
            </w:r>
          </w:p>
        </w:tc>
        <w:tc>
          <w:tcPr>
            <w:tcW w:w="505" w:type="dxa"/>
            <w:hideMark/>
          </w:tcPr>
          <w:p w:rsidR="00484636" w:rsidRPr="007056A7" w:rsidRDefault="00484636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b/>
                <w:bCs/>
                <w:sz w:val="6"/>
                <w:szCs w:val="10"/>
              </w:rPr>
              <w:t>400</w:t>
            </w:r>
          </w:p>
        </w:tc>
        <w:tc>
          <w:tcPr>
            <w:tcW w:w="742" w:type="dxa"/>
            <w:hideMark/>
          </w:tcPr>
          <w:p w:rsidR="00484636" w:rsidRPr="007056A7" w:rsidRDefault="00484636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b/>
                <w:bCs/>
                <w:sz w:val="6"/>
                <w:szCs w:val="10"/>
              </w:rPr>
              <w:t>410</w:t>
            </w:r>
          </w:p>
        </w:tc>
        <w:tc>
          <w:tcPr>
            <w:tcW w:w="588" w:type="dxa"/>
            <w:hideMark/>
          </w:tcPr>
          <w:p w:rsidR="00484636" w:rsidRPr="007056A7" w:rsidRDefault="00484636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b/>
                <w:bCs/>
                <w:sz w:val="6"/>
                <w:szCs w:val="10"/>
              </w:rPr>
              <w:t>420</w:t>
            </w:r>
          </w:p>
        </w:tc>
        <w:tc>
          <w:tcPr>
            <w:tcW w:w="786" w:type="dxa"/>
            <w:hideMark/>
          </w:tcPr>
          <w:p w:rsidR="00484636" w:rsidRPr="007056A7" w:rsidRDefault="00484636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b/>
                <w:bCs/>
                <w:sz w:val="6"/>
                <w:szCs w:val="10"/>
              </w:rPr>
              <w:t>430</w:t>
            </w:r>
          </w:p>
        </w:tc>
        <w:tc>
          <w:tcPr>
            <w:tcW w:w="957" w:type="dxa"/>
            <w:hideMark/>
          </w:tcPr>
          <w:p w:rsidR="00484636" w:rsidRPr="007056A7" w:rsidRDefault="00484636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b/>
                <w:bCs/>
                <w:sz w:val="6"/>
                <w:szCs w:val="10"/>
              </w:rPr>
              <w:t>440</w:t>
            </w:r>
          </w:p>
        </w:tc>
        <w:tc>
          <w:tcPr>
            <w:tcW w:w="605" w:type="dxa"/>
            <w:hideMark/>
          </w:tcPr>
          <w:p w:rsidR="00484636" w:rsidRPr="007056A7" w:rsidRDefault="00484636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b/>
                <w:bCs/>
                <w:sz w:val="6"/>
                <w:szCs w:val="10"/>
              </w:rPr>
              <w:t>450</w:t>
            </w:r>
          </w:p>
        </w:tc>
        <w:tc>
          <w:tcPr>
            <w:tcW w:w="565" w:type="dxa"/>
            <w:hideMark/>
          </w:tcPr>
          <w:p w:rsidR="00484636" w:rsidRPr="007056A7" w:rsidRDefault="00484636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b/>
                <w:bCs/>
                <w:sz w:val="6"/>
                <w:szCs w:val="10"/>
              </w:rPr>
              <w:t>470</w:t>
            </w:r>
          </w:p>
        </w:tc>
        <w:tc>
          <w:tcPr>
            <w:tcW w:w="506" w:type="dxa"/>
            <w:hideMark/>
          </w:tcPr>
          <w:p w:rsidR="00484636" w:rsidRPr="007056A7" w:rsidRDefault="00484636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  <w:r w:rsidRPr="007056A7">
              <w:rPr>
                <w:b/>
                <w:bCs/>
                <w:sz w:val="6"/>
                <w:szCs w:val="10"/>
              </w:rPr>
              <w:t>480</w:t>
            </w:r>
          </w:p>
        </w:tc>
      </w:tr>
      <w:tr w:rsidR="004C20D8" w:rsidRPr="007056A7" w:rsidTr="007056A7">
        <w:trPr>
          <w:tblCellSpacing w:w="0" w:type="dxa"/>
        </w:trPr>
        <w:tc>
          <w:tcPr>
            <w:tcW w:w="426" w:type="dxa"/>
          </w:tcPr>
          <w:p w:rsidR="004C20D8" w:rsidRPr="007056A7" w:rsidRDefault="004C20D8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425" w:type="dxa"/>
          </w:tcPr>
          <w:p w:rsidR="004C20D8" w:rsidRPr="007056A7" w:rsidRDefault="004C20D8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09" w:type="dxa"/>
          </w:tcPr>
          <w:p w:rsidR="004C20D8" w:rsidRPr="007056A7" w:rsidRDefault="004C20D8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609" w:type="dxa"/>
          </w:tcPr>
          <w:p w:rsidR="004C20D8" w:rsidRPr="007056A7" w:rsidRDefault="004C20D8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525" w:type="dxa"/>
          </w:tcPr>
          <w:p w:rsidR="004C20D8" w:rsidRPr="007056A7" w:rsidRDefault="004C20D8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992" w:type="dxa"/>
          </w:tcPr>
          <w:p w:rsidR="004C20D8" w:rsidRPr="007056A7" w:rsidRDefault="004C20D8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426" w:type="dxa"/>
          </w:tcPr>
          <w:p w:rsidR="004C20D8" w:rsidRPr="007056A7" w:rsidRDefault="004C20D8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567" w:type="dxa"/>
          </w:tcPr>
          <w:p w:rsidR="004C20D8" w:rsidRPr="007056A7" w:rsidRDefault="004C20D8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08" w:type="dxa"/>
          </w:tcPr>
          <w:p w:rsidR="004C20D8" w:rsidRPr="007056A7" w:rsidRDefault="004C20D8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27" w:type="dxa"/>
          </w:tcPr>
          <w:p w:rsidR="004C20D8" w:rsidRPr="007056A7" w:rsidRDefault="004C20D8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691" w:type="dxa"/>
          </w:tcPr>
          <w:p w:rsidR="004C20D8" w:rsidRPr="007056A7" w:rsidRDefault="004C20D8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09" w:type="dxa"/>
          </w:tcPr>
          <w:p w:rsidR="004C20D8" w:rsidRPr="007056A7" w:rsidRDefault="004C20D8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568" w:type="dxa"/>
          </w:tcPr>
          <w:p w:rsidR="004C20D8" w:rsidRPr="007056A7" w:rsidRDefault="004C20D8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365" w:type="dxa"/>
          </w:tcPr>
          <w:p w:rsidR="004C20D8" w:rsidRPr="007056A7" w:rsidRDefault="004C20D8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682" w:type="dxa"/>
          </w:tcPr>
          <w:p w:rsidR="004C20D8" w:rsidRPr="007056A7" w:rsidRDefault="004C20D8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683" w:type="dxa"/>
          </w:tcPr>
          <w:p w:rsidR="004C20D8" w:rsidRPr="007056A7" w:rsidRDefault="004C20D8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466" w:type="dxa"/>
          </w:tcPr>
          <w:p w:rsidR="004C20D8" w:rsidRPr="007056A7" w:rsidRDefault="004C20D8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64" w:type="dxa"/>
          </w:tcPr>
          <w:p w:rsidR="004C20D8" w:rsidRPr="007056A7" w:rsidRDefault="004C20D8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683" w:type="dxa"/>
          </w:tcPr>
          <w:p w:rsidR="004C20D8" w:rsidRPr="007056A7" w:rsidRDefault="004C20D8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506" w:type="dxa"/>
          </w:tcPr>
          <w:p w:rsidR="004C20D8" w:rsidRPr="007056A7" w:rsidRDefault="004C20D8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505" w:type="dxa"/>
          </w:tcPr>
          <w:p w:rsidR="004C20D8" w:rsidRPr="007056A7" w:rsidRDefault="004C20D8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683" w:type="dxa"/>
          </w:tcPr>
          <w:p w:rsidR="004C20D8" w:rsidRPr="007056A7" w:rsidRDefault="004C20D8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591" w:type="dxa"/>
          </w:tcPr>
          <w:p w:rsidR="004C20D8" w:rsidRPr="007056A7" w:rsidRDefault="004C20D8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64" w:type="dxa"/>
          </w:tcPr>
          <w:p w:rsidR="004C20D8" w:rsidRPr="007056A7" w:rsidRDefault="004C20D8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422" w:type="dxa"/>
          </w:tcPr>
          <w:p w:rsidR="004C20D8" w:rsidRPr="007056A7" w:rsidRDefault="004C20D8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64" w:type="dxa"/>
          </w:tcPr>
          <w:p w:rsidR="004C20D8" w:rsidRPr="007056A7" w:rsidRDefault="004C20D8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540" w:type="dxa"/>
          </w:tcPr>
          <w:p w:rsidR="004C20D8" w:rsidRPr="007056A7" w:rsidRDefault="004C20D8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27" w:type="dxa"/>
          </w:tcPr>
          <w:p w:rsidR="004C20D8" w:rsidRPr="007056A7" w:rsidRDefault="004C20D8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599" w:type="dxa"/>
          </w:tcPr>
          <w:p w:rsidR="004C20D8" w:rsidRPr="007056A7" w:rsidRDefault="004C20D8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631" w:type="dxa"/>
          </w:tcPr>
          <w:p w:rsidR="004C20D8" w:rsidRPr="007056A7" w:rsidRDefault="004C20D8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567" w:type="dxa"/>
          </w:tcPr>
          <w:p w:rsidR="004C20D8" w:rsidRPr="007056A7" w:rsidRDefault="004C20D8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08" w:type="dxa"/>
          </w:tcPr>
          <w:p w:rsidR="004C20D8" w:rsidRPr="007056A7" w:rsidRDefault="004C20D8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91" w:type="dxa"/>
          </w:tcPr>
          <w:p w:rsidR="004C20D8" w:rsidRPr="007056A7" w:rsidRDefault="004C20D8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91" w:type="dxa"/>
          </w:tcPr>
          <w:p w:rsidR="004C20D8" w:rsidRPr="007056A7" w:rsidRDefault="004C20D8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91" w:type="dxa"/>
          </w:tcPr>
          <w:p w:rsidR="004C20D8" w:rsidRPr="007056A7" w:rsidRDefault="004C20D8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91" w:type="dxa"/>
          </w:tcPr>
          <w:p w:rsidR="004C20D8" w:rsidRPr="007056A7" w:rsidRDefault="004C20D8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640" w:type="dxa"/>
          </w:tcPr>
          <w:p w:rsidR="004C20D8" w:rsidRPr="007056A7" w:rsidRDefault="004C20D8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08" w:type="dxa"/>
          </w:tcPr>
          <w:p w:rsidR="004C20D8" w:rsidRPr="007056A7" w:rsidRDefault="004C20D8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506" w:type="dxa"/>
          </w:tcPr>
          <w:p w:rsidR="004C20D8" w:rsidRPr="007056A7" w:rsidRDefault="004C20D8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591" w:type="dxa"/>
          </w:tcPr>
          <w:p w:rsidR="004C20D8" w:rsidRPr="007056A7" w:rsidRDefault="004C20D8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91" w:type="dxa"/>
          </w:tcPr>
          <w:p w:rsidR="004C20D8" w:rsidRPr="007056A7" w:rsidRDefault="004C20D8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505" w:type="dxa"/>
          </w:tcPr>
          <w:p w:rsidR="004C20D8" w:rsidRPr="007056A7" w:rsidRDefault="004C20D8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42" w:type="dxa"/>
          </w:tcPr>
          <w:p w:rsidR="004C20D8" w:rsidRPr="007056A7" w:rsidRDefault="004C20D8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588" w:type="dxa"/>
          </w:tcPr>
          <w:p w:rsidR="004C20D8" w:rsidRPr="007056A7" w:rsidRDefault="004C20D8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786" w:type="dxa"/>
          </w:tcPr>
          <w:p w:rsidR="004C20D8" w:rsidRPr="007056A7" w:rsidRDefault="004C20D8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957" w:type="dxa"/>
          </w:tcPr>
          <w:p w:rsidR="004C20D8" w:rsidRPr="007056A7" w:rsidRDefault="004C20D8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605" w:type="dxa"/>
          </w:tcPr>
          <w:p w:rsidR="004C20D8" w:rsidRPr="007056A7" w:rsidRDefault="004C20D8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565" w:type="dxa"/>
          </w:tcPr>
          <w:p w:rsidR="004C20D8" w:rsidRPr="007056A7" w:rsidRDefault="004C20D8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</w:p>
        </w:tc>
        <w:tc>
          <w:tcPr>
            <w:tcW w:w="506" w:type="dxa"/>
          </w:tcPr>
          <w:p w:rsidR="004C20D8" w:rsidRPr="007056A7" w:rsidRDefault="004C20D8" w:rsidP="001B6113">
            <w:pPr>
              <w:pStyle w:val="tbl-norm"/>
              <w:jc w:val="center"/>
              <w:rPr>
                <w:b/>
                <w:bCs/>
                <w:sz w:val="6"/>
                <w:szCs w:val="10"/>
              </w:rPr>
            </w:pPr>
          </w:p>
        </w:tc>
      </w:tr>
    </w:tbl>
    <w:p w:rsidR="005F1E08" w:rsidRPr="00484636" w:rsidRDefault="005F1E08" w:rsidP="00484636">
      <w:pPr>
        <w:ind w:left="-142" w:firstLine="142"/>
        <w:rPr>
          <w:sz w:val="16"/>
          <w:szCs w:val="16"/>
        </w:rPr>
      </w:pPr>
    </w:p>
    <w:sectPr w:rsidR="005F1E08" w:rsidRPr="00484636" w:rsidSect="00484636">
      <w:pgSz w:w="31678" w:h="23814" w:orient="landscape" w:code="9"/>
      <w:pgMar w:top="709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36"/>
    <w:rsid w:val="001B6113"/>
    <w:rsid w:val="00484636"/>
    <w:rsid w:val="004C20D8"/>
    <w:rsid w:val="005F1E08"/>
    <w:rsid w:val="0070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48E53-82F4-4C5C-BCCC-76339C0C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636"/>
    <w:pPr>
      <w:spacing w:after="0" w:line="240" w:lineRule="auto"/>
    </w:pPr>
    <w:rPr>
      <w:rFonts w:eastAsiaTheme="minorEastAsia" w:cs="Times New Roman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636"/>
    <w:pPr>
      <w:spacing w:before="100" w:beforeAutospacing="1" w:after="100" w:afterAutospacing="1"/>
    </w:pPr>
  </w:style>
  <w:style w:type="character" w:customStyle="1" w:styleId="boldface">
    <w:name w:val="boldface"/>
    <w:basedOn w:val="a0"/>
    <w:rsid w:val="00484636"/>
  </w:style>
  <w:style w:type="character" w:customStyle="1" w:styleId="italics">
    <w:name w:val="italics"/>
    <w:basedOn w:val="a0"/>
    <w:rsid w:val="00484636"/>
  </w:style>
  <w:style w:type="paragraph" w:customStyle="1" w:styleId="hd-column">
    <w:name w:val="hd-column"/>
    <w:basedOn w:val="a"/>
    <w:rsid w:val="00484636"/>
    <w:pPr>
      <w:spacing w:before="100" w:beforeAutospacing="1" w:after="100" w:afterAutospacing="1"/>
    </w:pPr>
  </w:style>
  <w:style w:type="paragraph" w:customStyle="1" w:styleId="1">
    <w:name w:val="Звичайний1"/>
    <w:basedOn w:val="a"/>
    <w:rsid w:val="00484636"/>
    <w:pPr>
      <w:spacing w:before="100" w:beforeAutospacing="1" w:after="100" w:afterAutospacing="1"/>
    </w:pPr>
  </w:style>
  <w:style w:type="paragraph" w:customStyle="1" w:styleId="tbl-norm">
    <w:name w:val="tbl-norm"/>
    <w:basedOn w:val="a"/>
    <w:rsid w:val="00484636"/>
    <w:pPr>
      <w:spacing w:before="100" w:beforeAutospacing="1" w:after="100" w:afterAutospacing="1"/>
    </w:pPr>
  </w:style>
  <w:style w:type="paragraph" w:customStyle="1" w:styleId="title-table">
    <w:name w:val="title-table"/>
    <w:basedOn w:val="a"/>
    <w:rsid w:val="00484636"/>
    <w:pPr>
      <w:spacing w:before="100" w:beforeAutospacing="1" w:after="100" w:afterAutospacing="1"/>
    </w:pPr>
  </w:style>
  <w:style w:type="character" w:customStyle="1" w:styleId="underline">
    <w:name w:val="underline"/>
    <w:basedOn w:val="a0"/>
    <w:rsid w:val="00484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1964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RePack by Diakov</cp:lastModifiedBy>
  <cp:revision>4</cp:revision>
  <dcterms:created xsi:type="dcterms:W3CDTF">2023-08-23T06:41:00Z</dcterms:created>
  <dcterms:modified xsi:type="dcterms:W3CDTF">2023-10-17T12:53:00Z</dcterms:modified>
</cp:coreProperties>
</file>