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57" w:rsidRPr="00E240A2" w:rsidRDefault="00697D57" w:rsidP="00697D57">
      <w:pPr>
        <w:pStyle w:val="a5"/>
        <w:spacing w:before="40"/>
        <w:ind w:left="2977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E240A2">
        <w:rPr>
          <w:rFonts w:ascii="Times New Roman" w:hAnsi="Times New Roman"/>
          <w:noProof/>
          <w:sz w:val="24"/>
          <w:szCs w:val="24"/>
          <w:lang w:val="ru-RU"/>
        </w:rPr>
        <w:t>Додаток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5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до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Порядку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(в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редакції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постанови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Кабінету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Міністрів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України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br/>
        <w:t>від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3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січня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2023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р.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№</w:t>
      </w:r>
      <w:r w:rsidR="005C1B58" w:rsidRPr="00E240A2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E240A2">
        <w:rPr>
          <w:rFonts w:ascii="Times New Roman" w:hAnsi="Times New Roman"/>
          <w:noProof/>
          <w:sz w:val="24"/>
          <w:szCs w:val="24"/>
          <w:lang w:val="ru-RU"/>
        </w:rPr>
        <w:t>27)</w:t>
      </w:r>
    </w:p>
    <w:p w:rsidR="00697D57" w:rsidRPr="00E240A2" w:rsidRDefault="00697D57" w:rsidP="00697D57">
      <w:pPr>
        <w:pStyle w:val="a5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ПЕРЕЛІК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br/>
        <w:t>показників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нарахування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балів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за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системою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оцінки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пропозицій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автомобільних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перевізників-претендентів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(на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участь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у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конкурсі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з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перевезення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пасажирів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на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внутрішньообласних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маршрутах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та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маршрутах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в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межах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території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однієї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територіальної</w:t>
      </w:r>
      <w:r w:rsidR="005C1B58" w:rsidRPr="00E240A2">
        <w:rPr>
          <w:rFonts w:ascii="Times New Roman" w:hAnsi="Times New Roman"/>
          <w:b/>
          <w:noProof/>
          <w:sz w:val="28"/>
          <w:szCs w:val="28"/>
          <w:lang w:val="ru-RU"/>
        </w:rPr>
        <w:t xml:space="preserve"> </w:t>
      </w:r>
      <w:r w:rsidRPr="00E240A2">
        <w:rPr>
          <w:rFonts w:ascii="Times New Roman" w:hAnsi="Times New Roman"/>
          <w:b/>
          <w:noProof/>
          <w:sz w:val="28"/>
          <w:szCs w:val="28"/>
          <w:lang w:val="ru-RU"/>
        </w:rPr>
        <w:t>громади)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469"/>
        <w:gridCol w:w="6706"/>
        <w:gridCol w:w="1638"/>
      </w:tblGrid>
      <w:tr w:rsidR="00697D57" w:rsidRPr="00CC2B7F" w:rsidTr="00A44BEE">
        <w:trPr>
          <w:trHeight w:val="20"/>
          <w:tblHeader/>
        </w:trPr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57" w:rsidRPr="00CC2B7F" w:rsidRDefault="00697D57" w:rsidP="005C1B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Порядковий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57" w:rsidRPr="00E240A2" w:rsidRDefault="00697D57" w:rsidP="005C1B58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Показники,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оцінюються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автомобільні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перевізники-претенденти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Кількість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балів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1.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E240A2" w:rsidRDefault="00697D57" w:rsidP="005C1B58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Робота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визначеному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протягом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усього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строку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попереднього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дозволу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(договору)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переможця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попереднього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10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відповідного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категорії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Євро-3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відповідного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категорії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Євро-4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right="-87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відповідного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категорії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Євро-5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5.</w:t>
            </w:r>
          </w:p>
        </w:tc>
        <w:tc>
          <w:tcPr>
            <w:tcW w:w="6759" w:type="dxa"/>
          </w:tcPr>
          <w:p w:rsidR="00697D57" w:rsidRPr="00E240A2" w:rsidRDefault="00697D57" w:rsidP="005C1B58">
            <w:pPr>
              <w:pStyle w:val="a5"/>
              <w:ind w:right="-59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відповідного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категорії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Євро-6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  <w:p w:rsidR="00697D57" w:rsidRPr="00E240A2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6.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59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  <w:p w:rsidR="00697D57" w:rsidRPr="00E240A2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(+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маршрутів)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lastRenderedPageBreak/>
              <w:t>7.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115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низькопідлогових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виключно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8.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spacing w:line="228" w:lineRule="auto"/>
              <w:ind w:right="-115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спеціальним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обладнанням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їх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експлуатації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екологічно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чистих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палива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(газодизелі)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виключно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7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9.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right="-83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власності,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співвласності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(або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таких,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що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ними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фінансового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лізингу)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автобусів,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пристосованих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осіб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інвалідністю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інших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маломобільних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груп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населення,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заявлених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для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участі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(бали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нараховуються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міжміських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внутрішньообласних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маршрутах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окремо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кожен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автобус,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який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пропонується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використання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об’єкті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межах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загальної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встановленої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організатором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перевезень,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урахуванням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кількості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резервних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засобів)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4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10.</w:t>
            </w:r>
          </w:p>
        </w:tc>
        <w:tc>
          <w:tcPr>
            <w:tcW w:w="6759" w:type="dxa"/>
            <w:hideMark/>
          </w:tcPr>
          <w:p w:rsidR="00697D57" w:rsidRPr="00CC2B7F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Наявність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матеріально-технічної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бази,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якій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забезпечується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проведення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медичного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огляду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водіїв,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їх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стажування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інструктажі,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також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огляд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технічного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стану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автобусів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їх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зберігання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разі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розміщення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такої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бази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відстані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не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більш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як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20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кілометрів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формування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рейсу)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(бали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нараховуються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за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інформацією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Укртрансбезпеки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відповідно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до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бази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ліцензійного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реєстру)</w:t>
            </w:r>
          </w:p>
        </w:tc>
        <w:tc>
          <w:tcPr>
            <w:tcW w:w="1641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+</w:t>
            </w:r>
            <w:r w:rsidR="005C1B58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11.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дорожньо-транспортних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пригод,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скоєних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вини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водія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загиблі,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доведеної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судовому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порядку,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сталися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протягом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року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10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12.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дорожньо-транспортних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пригод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без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потерпілих,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скоєних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вини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водія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доведених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судовому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порядку,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які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сталися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протягом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двох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років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5</w:t>
            </w:r>
          </w:p>
        </w:tc>
      </w:tr>
      <w:tr w:rsidR="00697D57" w:rsidRPr="00CC2B7F" w:rsidTr="00A44BEE">
        <w:trPr>
          <w:trHeight w:val="20"/>
        </w:trPr>
        <w:tc>
          <w:tcPr>
            <w:tcW w:w="1063" w:type="dxa"/>
            <w:hideMark/>
          </w:tcPr>
          <w:p w:rsidR="00697D57" w:rsidRPr="00CC2B7F" w:rsidRDefault="00697D57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13.</w:t>
            </w:r>
          </w:p>
        </w:tc>
        <w:tc>
          <w:tcPr>
            <w:tcW w:w="6759" w:type="dxa"/>
            <w:hideMark/>
          </w:tcPr>
          <w:p w:rsidR="00697D57" w:rsidRPr="00E240A2" w:rsidRDefault="00697D57" w:rsidP="00A44BEE">
            <w:pPr>
              <w:pStyle w:val="a5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водія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перевізника-претендента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трьох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та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більше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порушень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правил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дорожнього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руху,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зафіксованих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упродовж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року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дати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проведення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конкурсу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(застосовується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разі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скоєння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порушень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правил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дорожнього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руху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одним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і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тим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же</w:t>
            </w:r>
            <w:r w:rsidR="005C1B58"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E240A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водієм)</w:t>
            </w:r>
          </w:p>
        </w:tc>
        <w:tc>
          <w:tcPr>
            <w:tcW w:w="1641" w:type="dxa"/>
            <w:hideMark/>
          </w:tcPr>
          <w:p w:rsidR="00697D57" w:rsidRPr="00CC2B7F" w:rsidRDefault="005C1B58" w:rsidP="00A44BE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 xml:space="preserve">- </w:t>
            </w:r>
            <w:r w:rsidR="00697D57" w:rsidRPr="00CC2B7F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3”.</w:t>
            </w:r>
          </w:p>
        </w:tc>
      </w:tr>
    </w:tbl>
    <w:p w:rsidR="00B46B56" w:rsidRDefault="00B46B56">
      <w:pPr>
        <w:rPr>
          <w:noProof/>
          <w:lang w:val="en-AU"/>
        </w:rPr>
      </w:pPr>
    </w:p>
    <w:p w:rsidR="00E240A2" w:rsidRPr="00E240A2" w:rsidRDefault="00E240A2" w:rsidP="00E240A2">
      <w:pPr>
        <w:jc w:val="both"/>
        <w:rPr>
          <w:rFonts w:ascii="Times New Roman" w:hAnsi="Times New Roman"/>
          <w:noProof/>
          <w:sz w:val="24"/>
          <w:lang w:val="en-AU"/>
        </w:rPr>
      </w:pPr>
      <w:r w:rsidRPr="00E240A2">
        <w:rPr>
          <w:rStyle w:val="st46"/>
          <w:rFonts w:ascii="Times New Roman" w:hAnsi="Times New Roman"/>
          <w:color w:val="auto"/>
          <w:sz w:val="24"/>
        </w:rPr>
        <w:lastRenderedPageBreak/>
        <w:t xml:space="preserve">{Порядок доповнено додатком 5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525 від 21.05.2009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1310 від 03.12.2009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953 від 29.06.2011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E240A2">
        <w:rPr>
          <w:rStyle w:val="st131"/>
          <w:rFonts w:ascii="Times New Roman" w:hAnsi="Times New Roman"/>
          <w:color w:val="auto"/>
          <w:sz w:val="24"/>
        </w:rPr>
        <w:t>№ 180 від 07.02.2018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512 від 29.04.2022</w:t>
      </w:r>
      <w:r w:rsidRPr="00E240A2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E240A2">
        <w:rPr>
          <w:rStyle w:val="st131"/>
          <w:rFonts w:ascii="Times New Roman" w:hAnsi="Times New Roman"/>
          <w:color w:val="auto"/>
          <w:sz w:val="24"/>
        </w:rPr>
        <w:t>№ 27 від 03.01.2023</w:t>
      </w:r>
      <w:r w:rsidRPr="00E240A2">
        <w:rPr>
          <w:rStyle w:val="st46"/>
          <w:rFonts w:ascii="Times New Roman" w:hAnsi="Times New Roman"/>
          <w:color w:val="auto"/>
          <w:sz w:val="24"/>
        </w:rPr>
        <w:t>}</w:t>
      </w:r>
    </w:p>
    <w:sectPr w:rsidR="00E240A2" w:rsidRPr="00E240A2" w:rsidSect="00206609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57"/>
    <w:rsid w:val="00206609"/>
    <w:rsid w:val="00272D2D"/>
    <w:rsid w:val="005C1B58"/>
    <w:rsid w:val="00697D57"/>
    <w:rsid w:val="00816B7D"/>
    <w:rsid w:val="009C7DD7"/>
    <w:rsid w:val="00A44BEE"/>
    <w:rsid w:val="00A73FFF"/>
    <w:rsid w:val="00B46B56"/>
    <w:rsid w:val="00CC2B7F"/>
    <w:rsid w:val="00E240A2"/>
    <w:rsid w:val="00F92866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256C8"/>
  <w14:defaultImageDpi w14:val="0"/>
  <w15:docId w15:val="{243E247D-3EEC-4165-8B15-A5ABC3E9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3">
    <w:name w:val="heading 3"/>
    <w:basedOn w:val="a"/>
    <w:next w:val="a"/>
    <w:link w:val="30"/>
    <w:uiPriority w:val="9"/>
    <w:qFormat/>
    <w:rsid w:val="00697D57"/>
    <w:pPr>
      <w:keepNext/>
      <w:spacing w:before="120" w:after="0" w:line="240" w:lineRule="auto"/>
      <w:ind w:left="567"/>
      <w:outlineLvl w:val="2"/>
    </w:pPr>
    <w:rPr>
      <w:rFonts w:ascii="Antiqua" w:hAnsi="Antiqua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697D57"/>
    <w:rPr>
      <w:rFonts w:ascii="Antiqua" w:hAnsi="Antiqua" w:cs="Times New Roman"/>
      <w:b/>
      <w:i/>
      <w:sz w:val="20"/>
      <w:szCs w:val="20"/>
      <w:lang w:val="x-none" w:eastAsia="ru-RU"/>
    </w:rPr>
  </w:style>
  <w:style w:type="character" w:styleId="a3">
    <w:name w:val="Strong"/>
    <w:basedOn w:val="a0"/>
    <w:uiPriority w:val="22"/>
    <w:qFormat/>
    <w:rsid w:val="00697D57"/>
    <w:rPr>
      <w:rFonts w:cs="Times New Roman"/>
      <w:b/>
      <w:bCs/>
    </w:rPr>
  </w:style>
  <w:style w:type="paragraph" w:styleId="a4">
    <w:name w:val="Normal (Web)"/>
    <w:basedOn w:val="a"/>
    <w:uiPriority w:val="99"/>
    <w:semiHidden/>
    <w:unhideWhenUsed/>
    <w:rsid w:val="00697D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5">
    <w:name w:val="Нормальний текст"/>
    <w:basedOn w:val="a"/>
    <w:rsid w:val="00697D57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6">
    <w:name w:val="Шапка документу"/>
    <w:basedOn w:val="a"/>
    <w:rsid w:val="00697D57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a7">
    <w:name w:val="Назва документа"/>
    <w:basedOn w:val="a"/>
    <w:next w:val="a5"/>
    <w:rsid w:val="00697D57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1">
    <w:name w:val="Гиперссылка1"/>
    <w:rsid w:val="00697D57"/>
    <w:rPr>
      <w:color w:val="0000FF"/>
      <w:u w:val="single"/>
    </w:rPr>
  </w:style>
  <w:style w:type="character" w:customStyle="1" w:styleId="st131">
    <w:name w:val="st131"/>
    <w:uiPriority w:val="99"/>
    <w:rsid w:val="00E240A2"/>
    <w:rPr>
      <w:i/>
      <w:iCs/>
      <w:color w:val="0000FF"/>
    </w:rPr>
  </w:style>
  <w:style w:type="character" w:customStyle="1" w:styleId="st46">
    <w:name w:val="st46"/>
    <w:uiPriority w:val="99"/>
    <w:rsid w:val="00E240A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2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825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308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82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82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82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0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3082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2023-01-27T07:38:00Z</dcterms:created>
  <dcterms:modified xsi:type="dcterms:W3CDTF">2023-01-27T07:39:00Z</dcterms:modified>
</cp:coreProperties>
</file>